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80" w:rsidRPr="001E7A80" w:rsidRDefault="001E7A80" w:rsidP="001E7A8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ЧЕЛЯБИНСКОЙ ОБЛАСТИ</w:t>
      </w:r>
      <w:r w:rsidRPr="001E7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E7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30 октября 2003 г. N 183-ЗО "О территориальных трехсторонних комиссиях</w:t>
      </w:r>
      <w:r w:rsidRPr="001E7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регулированию социально-трудовых отношений в Челябинской области"</w:t>
      </w:r>
    </w:p>
    <w:p w:rsidR="003E614A" w:rsidRDefault="001E7A80" w:rsidP="001E7A80"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 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Законодательного собрания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30 октября 2003 г. N 1044 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 определяет правовую основу формирования и деятельности территориальных трехсторонних комиссий по регулированию социально-трудовых отношений (далее - комиссии).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и правовая основа деятельности комиссий 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Комиссии состоят из представителей территориальных организаций профсоюзов, их объединений (далее - профсоюзы), территориального объединения работодателей (далее - работодатели) и представителей органов местного самоуправления, образующих соответствующие стороны комиссий (далее - стороны).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Правовую основу деятельности комиссий составляют федеральные законы и иные нормативные правовые акты Российской Федерации, настоящий Закон и нормативные правовые акты органов местного самоуправления.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и порядок формирования комиссий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Комиссии формируются на основе принципов: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добровольности участия сторон в деятельности комиссий;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равноправия и полномочности сторон;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самостоятельности и независимости сторон.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Представительство сторон в комиссиях определяется ими самостоятельно на началах равенства сторон и утверждается на совместном заседании сторон соответствующим решением.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Назначение или замена представителей профсоюзов, работодателей в комиссиях производится в соответствии с решениями органов соответствующих организаций и объединений.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Назначение или замена представителей органов местного самоуправления в комиссиях производится в порядке, устанавливаемом органами местного самоуправления. 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Количество членов комиссии от каждой из сторон не должно превышать 11 человек. 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 и задачи комиссий</w:t>
      </w:r>
      <w:r w:rsidRPr="001E7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E7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Основными целями комиссий являются: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социального партнерства на основе эффективного согласования социально-экономических интересов работников и работодателей;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устранение острых социальных противоречий и содействие установлению гражданского согласия. 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комиссий являются: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ведение переговоров и подготовка проекта территориального соглашения между профсоюзами, работодателями и органами местного самоуправления (далее - территориальное соглашение);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осуществление выполнения территориального соглашения, устранение разногласий, возникающих в ходе его выполнения, а также урегулирование вопросов, по которым не достигнуто согласие;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содействие договорному регулированию социально-трудовых отношений на территориальном уровне;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содействие разрешению социально-трудовых конфликтов на территориальном уровне;</w:t>
      </w:r>
      <w:proofErr w:type="gramEnd"/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согласование позиций сторон по основным направлениям социальной политики;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консультаций по вопросам, связанным с подготовкой проектов нормативных правовых актов в сфере социально-трудовых отношений, проектов территориальных программ в области труда, занятости, экологической безопасности, работы транспорта, здравоохранения, коммунального хозяйства, социального обеспечения;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взаимодействие с Челябинской областной трехсторонней комиссией по регулированию социально-трудовых отношений;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изучение и распространение положительного опыта социального партнерства на уровне муниципальных образований Челябинской области, отраслей, организаций. </w:t>
      </w:r>
      <w:r w:rsidRPr="001E7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E7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1E7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комиссий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Комиссии вправе: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обращаться в органы местного самоуправления с предложениями о проведении консультаций по вопросам разработки и реализации социально-экономической политики; 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согласованию с органами местного самоуправления принимать участие в подготовке проектов нормативных правовых актов в сфере социально-трудовых отношений и вносить в представительный орган местного самоуправления предложения об их принятии в порядке, установленном уставом соответствующего муниципального образования;</w:t>
      </w:r>
      <w:proofErr w:type="gramEnd"/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согласовывать интересы профсоюзов, работодателей, органов местного самоуправления при разработке проекта территориального соглашения, его реализации, выполнении решений комиссий;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запрашивать у органов местного самоуправления, работодателей, профсоюзов информацию о заключаемых соглашениях, коллективных договорах, регулирующих социально-трудовые отношения, в целях осуществления контроля и разработки рекомендаций по развитию коллективно-договорного регулирования социально-трудовых отношений; 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по согласованию с профсоюзами, работодателями и органами местного самоуправления участие в проводимых указанными организациями, объединениями и органами заседаниях, на которых рассматриваются вопросы, связанные с регулированием 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социально-трудовых отношений; 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принимать решения по вопросам, входящим в их компетенцию, которые обязательны для рассмотрения органами местного самоуправления, профсоюзами, работодателями, являющимися участниками территориального соглашения, в установленные сроки;</w:t>
      </w:r>
      <w:proofErr w:type="gramEnd"/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вносить на рассмотрение профсоюзов, работодателей, органов местного самоуправления, на которые распространяется территориальное соглашение, предложения о приостановке или отмене решений соответствующих организаций, объединений, органов, связанных с возможностью возникновения трудовых и социальных конфликтов, а также предложения о привлечении к ответственности лиц, не обеспечивающих выполнение территориального соглашения;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в организации, расположенные на территории муниципального образования, независимо от их организационно-правовой формы и формы собственности, на которые распространяется действие территориального соглашения, по согласованию с ними членов комиссий и привлекаемых комиссиями экспертов для рассмотрения вопросов социально-трудового характера;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создавать рабочие группы с привлечением ученых и специалистов для подготовки вопросов, выносимых на их рассмотрение;</w:t>
      </w:r>
      <w:proofErr w:type="gramEnd"/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принимать участие в проведении территориальных совещаний, конференций, семинаров по вопросам социально-трудовых отношений и социального партнерства в порядке, согласованном с организаторами указанных мероприятий;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осуществлять </w:t>
      </w:r>
      <w:proofErr w:type="gramStart"/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своих решений.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деятельности комиссий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Комиссия осуществляет свою деятельность в соответствии с положением, утверждаемым представительным органом местного самоуправления, а также планом работы и регламентом комиссии.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Комиссия определяет порядок подготовки территориального соглашения и его заключения, включает в план своей работы рассмотрение вопросов, решение которых органами местного самоуправления, работодателями, профсоюзами может повлиять на социально-экономическое положение населения или его социально-профессиональных групп.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Заседание комиссии правомочно при наличии не менее двух третей членов комиссии от каждой из сторон.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принятия решений комиссии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Решение комиссии считается принятым, если за него проголосовали все три стороны.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Порядок принятия решения каждой стороной определяется регламентом комиссии. В ходе каждого заседания комиссии в установленном регламентом комиссии порядке составляется протокол.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Члены комиссии, не согласные с принятым решением, вправе требовать занесения их особого мнения в протокол заседания комиссии.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1E7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Секретариат комиссии.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По решению сторон может формироваться секретариат комиссии.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Секретариат комиссии утверждается на ее заседании соответствующим решением.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Секретариат комиссии обеспечивает подготовку заседаний комисс</w:t>
      </w:r>
      <w:proofErr w:type="gramStart"/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групп, ведет делопроизводство, рассматривает текущие вопросы реализации территориального соглашения, другие вопросы социально-трудовых отношений в порядке, установленном регламентом комиссии.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Координатор комиссии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Координатор комиссии назначается в порядке, установленном органами местного самоуправления. Координатор комиссии не является ее членом.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 комиссии: 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организует деятельность комиссии, председательствует на ее заседаниях;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оказывает содействие в согласовании позиций сторон;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подписывает регламент, планы работы и решения комиссии;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утверждает состав рабочих групп;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проводит в пределах своей компетенции в период между заседаниями комиссии консультации с координаторами сторон по вопросам, требующим принятия оперативных решений;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информирует органы местного самоуправления о деятельности комиссии;</w:t>
      </w:r>
      <w:proofErr w:type="gramEnd"/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информирует комиссию о мерах, принимаемых органами местного самоуправления в сфере социально-трудовых отношений;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приглашает представителей заинтересованных организаций для участия в заседаниях комиссии;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информирует координатора Челябинской областной трехсторонней комиссии по регулированию социально-трудовых отношений о деятельности территориальной комиссии;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 секретариатом комиссии.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Координатор комиссии не вмешивается в деятельность сторон и не принимает участие в голосовании. 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Координаторы сторон.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Деятельность каждой из сторон организует координатор стороны.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Координаторы сторон, представляющих профсоюзы и работодателей, назначаются в соответствии с решениями сторон.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Координатор стороны, представляющей органы местного самоуправления, назначается в порядке, установленном органами местного самоуправления.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 каждой из сторон вносит координатору комиссии предложения по 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проектам планов работы комиссии, повесток дня ее заседаний, персональному составу представителей стороны в рабочих группах, информирует комиссию об изменениях персонального состава стороны, организует совещания представителей стороны в целях уточнения их позиций по вопросам, вынесенным на рассмотрение комиссии, организует выполнение решений комиссии, информирует жителей муниципального образования через своих представителей, средства массовой информации</w:t>
      </w:r>
      <w:proofErr w:type="gramEnd"/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работе в системе социального партнерства.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Координатор каждой из сторон, по ее поручению, вправе вносить координатору комиссии предложения о проведении внеочередного заседания комиссии. В этом случае координатор комиссии обязан созвать заседание комиссии в течение двух недель со дня поступления указанного предложения.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Права и обязанности члена комиссии определяются регламентом комиссии.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Каждый член комиссии имеет постоянного заместителя, который утверждается комиссией по представлению соответствующей стороны.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утверждения постоянного заместителя члена комиссии, а также порядок и условия привлечения постоянного заместителя члена комиссии к выполнению полномочий члена комиссии устанавливаются регламентом комиссии.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 (его постоянный заместитель) с целью подготовки и реализации решений комиссии, осуществления контроля за выполнением обязательств территориального соглашения имеет право: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обращаться в органы местного самоуправления, профсоюзы, объединения работодателей, на которые распространяется действие территориального соглашения по вопросам, находящимся в компетенции комиссии;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знакомиться с нормативными, информационными и справочными материалами по вопросам, находящимся на рассмотрении комиссии.</w:t>
      </w:r>
      <w:proofErr w:type="gramEnd"/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деятельности комиссии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Материально-техническое и организационное обеспечение деятельности комиссии осуществляется в соответствии с положением, утверждаемым представительным органом местного самоуправления.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Вступление в силу настоящего Закона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Закон вступает в силу со дня его официального опубликования.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Губернатор Челябинской области 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П.И.Сумин</w:t>
      </w:r>
      <w:r w:rsidRPr="001E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183-ЗО от 30 октября 2003 г.</w:t>
      </w:r>
    </w:p>
    <w:sectPr w:rsidR="003E614A" w:rsidSect="003E614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B83" w:rsidRDefault="00113B83" w:rsidP="001E7A80">
      <w:pPr>
        <w:spacing w:after="0" w:line="240" w:lineRule="auto"/>
      </w:pPr>
      <w:r>
        <w:separator/>
      </w:r>
    </w:p>
  </w:endnote>
  <w:endnote w:type="continuationSeparator" w:id="0">
    <w:p w:rsidR="00113B83" w:rsidRDefault="00113B83" w:rsidP="001E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6391"/>
      <w:docPartObj>
        <w:docPartGallery w:val="Page Numbers (Bottom of Page)"/>
        <w:docPartUnique/>
      </w:docPartObj>
    </w:sdtPr>
    <w:sdtContent>
      <w:p w:rsidR="001E7A80" w:rsidRDefault="001E7A80">
        <w:pPr>
          <w:pStyle w:val="a5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1E7A80" w:rsidRDefault="001E7A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B83" w:rsidRDefault="00113B83" w:rsidP="001E7A80">
      <w:pPr>
        <w:spacing w:after="0" w:line="240" w:lineRule="auto"/>
      </w:pPr>
      <w:r>
        <w:separator/>
      </w:r>
    </w:p>
  </w:footnote>
  <w:footnote w:type="continuationSeparator" w:id="0">
    <w:p w:rsidR="00113B83" w:rsidRDefault="00113B83" w:rsidP="001E7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A80"/>
    <w:rsid w:val="00031E7D"/>
    <w:rsid w:val="00113B83"/>
    <w:rsid w:val="001E7A80"/>
    <w:rsid w:val="00366BD5"/>
    <w:rsid w:val="003E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1E7A80"/>
  </w:style>
  <w:style w:type="paragraph" w:styleId="a3">
    <w:name w:val="header"/>
    <w:basedOn w:val="a"/>
    <w:link w:val="a4"/>
    <w:uiPriority w:val="99"/>
    <w:semiHidden/>
    <w:unhideWhenUsed/>
    <w:rsid w:val="001E7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7A80"/>
  </w:style>
  <w:style w:type="paragraph" w:styleId="a5">
    <w:name w:val="footer"/>
    <w:basedOn w:val="a"/>
    <w:link w:val="a6"/>
    <w:uiPriority w:val="99"/>
    <w:unhideWhenUsed/>
    <w:rsid w:val="001E7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7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1660</Words>
  <Characters>9465</Characters>
  <Application>Microsoft Office Word</Application>
  <DocSecurity>0</DocSecurity>
  <Lines>78</Lines>
  <Paragraphs>22</Paragraphs>
  <ScaleCrop>false</ScaleCrop>
  <Company>Профсоюз</Company>
  <LinksUpToDate>false</LinksUpToDate>
  <CharactersWithSpaces>11103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 отдел</dc:creator>
  <cp:keywords/>
  <dc:description/>
  <cp:lastModifiedBy>Юр отдел</cp:lastModifiedBy>
  <cp:revision>2</cp:revision>
  <dcterms:created xsi:type="dcterms:W3CDTF">2012-06-13T02:55:00Z</dcterms:created>
  <dcterms:modified xsi:type="dcterms:W3CDTF">2012-06-13T02:55:00Z</dcterms:modified>
</cp:coreProperties>
</file>