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9A88F" w14:textId="77777777" w:rsidR="00C45AA7" w:rsidRDefault="007E1DDE" w:rsidP="00C45AA7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5CE8399" w14:textId="7A446FB4" w:rsidR="007E1DDE" w:rsidRPr="007E1DDE" w:rsidRDefault="007E1DDE" w:rsidP="00C45AA7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к постановлению Президиума</w:t>
      </w:r>
    </w:p>
    <w:p w14:paraId="1E9B4B9E" w14:textId="77777777" w:rsidR="007E1DDE" w:rsidRPr="007E1DDE" w:rsidRDefault="007E1DDE" w:rsidP="00C45AA7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 xml:space="preserve">Федерации профсоюзов </w:t>
      </w:r>
    </w:p>
    <w:p w14:paraId="6B3DA774" w14:textId="1A8E2F97" w:rsidR="00E445ED" w:rsidRDefault="007E1DDE" w:rsidP="00C45AA7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14:paraId="5BC472F2" w14:textId="3E9D5AB0" w:rsidR="001A071F" w:rsidRDefault="001A071F" w:rsidP="00C45AA7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17.05.2024 № 33-</w:t>
      </w:r>
      <w:r w:rsidR="00C45AA7">
        <w:rPr>
          <w:rFonts w:ascii="Times New Roman" w:hAnsi="Times New Roman" w:cs="Times New Roman"/>
          <w:sz w:val="28"/>
          <w:szCs w:val="28"/>
        </w:rPr>
        <w:t>5</w:t>
      </w:r>
    </w:p>
    <w:p w14:paraId="591B8BDE" w14:textId="10D1B039" w:rsidR="007E1DDE" w:rsidRDefault="007E1DDE" w:rsidP="007E1D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896805" w14:textId="77777777" w:rsidR="007E1DDE" w:rsidRDefault="007E1DDE" w:rsidP="007E1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76235C0" w14:textId="0E1D6920" w:rsidR="007E1DDE" w:rsidRDefault="007E1DDE" w:rsidP="007E1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приобретения путёвок в детские оздоровительные лагеря</w:t>
      </w:r>
    </w:p>
    <w:p w14:paraId="7CC6C435" w14:textId="70621FE9" w:rsidR="007E1DDE" w:rsidRDefault="007E1DDE" w:rsidP="007E1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D81D97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1. Источниками финансового обеспечения организации отдыха детей в каникулярное время в загородных лагерях являются:</w:t>
      </w:r>
    </w:p>
    <w:p w14:paraId="4AF3F109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субсидии муниципальным учреждениям и юридическим лицам из бюджета, предусмотренного в текущем финансовом году за счёт средств областного и (или) местного бюджетов;</w:t>
      </w:r>
    </w:p>
    <w:p w14:paraId="0B72D58B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средства родителей.</w:t>
      </w:r>
    </w:p>
    <w:p w14:paraId="4F76DEDB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2. Приобретение путевок в загородные лагеря осуществляется в местах, установленных загородными лагерями (для детей Челябинского городского округа – непосредственно в загородных лагерях; для детей из муниципальных образований Челябинской области – в управлениях, отделах образования, в школах и непосредственно в загородных лагерях), за наличный или безналичный расчёт:</w:t>
      </w:r>
    </w:p>
    <w:p w14:paraId="1E505B97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предприятиями и учреждениями любой формы собственности для организации отдыха детей сотрудников;</w:t>
      </w:r>
    </w:p>
    <w:p w14:paraId="0BD67624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родителями (законными представителями) детей.</w:t>
      </w:r>
    </w:p>
    <w:p w14:paraId="3D7F0517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3. Основанием для реализации права на отдых является предоставление юридическими или физическими лицами для приобретения путевок следующих документов:</w:t>
      </w:r>
    </w:p>
    <w:p w14:paraId="4CF31E2B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копии свидетельства о рождении или паспорта ребёнка;</w:t>
      </w:r>
    </w:p>
    <w:p w14:paraId="25D93728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справки установленного образца с места учёбы ребёнка;</w:t>
      </w:r>
    </w:p>
    <w:p w14:paraId="1925C3B7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иных документов, перечень которых установлен загородным лагерем.</w:t>
      </w:r>
    </w:p>
    <w:p w14:paraId="58D1F036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4. Загородный лагерь использует полученную субсидию на возмещение затрат на организацию отдыха детей путем уменьшения части стоимости путевки юридическим и физическим лицам в пределах общего объема выделенной субсидии.</w:t>
      </w:r>
    </w:p>
    <w:p w14:paraId="08F93252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5. Право на возмещение части стоимости путевки за счёт субсидии для лиц, направляющих детей на отдых в загородный лагерь повторно, возникает только после реализации такого права лицами, направляющими детей на отдых впервые.</w:t>
      </w:r>
    </w:p>
    <w:p w14:paraId="7F6F14D1" w14:textId="5B0C1A13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6. Оставшаяся часть стоимости путевки (разница между полной стоимостью путевки в загородный лагерь и суммой субсидии, выделенной из бюджета) возмещается загородному лагерю юридическими и физическими лицами.</w:t>
      </w:r>
    </w:p>
    <w:sectPr w:rsidR="007E1DDE" w:rsidRPr="007E1DDE" w:rsidSect="007E1DD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BB"/>
    <w:rsid w:val="001A071F"/>
    <w:rsid w:val="004D48BB"/>
    <w:rsid w:val="007E1DDE"/>
    <w:rsid w:val="00C45AA7"/>
    <w:rsid w:val="00E4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3E2F"/>
  <w15:chartTrackingRefBased/>
  <w15:docId w15:val="{15E55DC8-52A8-4D00-A983-90F9468D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4</cp:revision>
  <cp:lastPrinted>2024-05-17T07:50:00Z</cp:lastPrinted>
  <dcterms:created xsi:type="dcterms:W3CDTF">2024-05-17T06:13:00Z</dcterms:created>
  <dcterms:modified xsi:type="dcterms:W3CDTF">2024-05-17T07:50:00Z</dcterms:modified>
</cp:coreProperties>
</file>