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0403" w14:textId="37F3DDBC" w:rsidR="00172255" w:rsidRPr="00A05143" w:rsidRDefault="00FC470B" w:rsidP="00431402">
      <w:pPr>
        <w:ind w:firstLine="567"/>
        <w:jc w:val="right"/>
        <w:rPr>
          <w:rFonts w:ascii="Times New Roman" w:hAnsi="Times New Roman" w:cs="Times New Roman"/>
        </w:rPr>
      </w:pPr>
      <w:r w:rsidRPr="00A05143">
        <w:rPr>
          <w:rFonts w:ascii="Times New Roman" w:hAnsi="Times New Roman" w:cs="Times New Roman"/>
        </w:rPr>
        <w:t>Приложение 1</w:t>
      </w:r>
    </w:p>
    <w:p w14:paraId="54D69DD0" w14:textId="77777777" w:rsidR="00A05143" w:rsidRPr="00A05143" w:rsidRDefault="00A05143" w:rsidP="00A05143">
      <w:pPr>
        <w:ind w:firstLine="567"/>
        <w:jc w:val="right"/>
        <w:rPr>
          <w:rFonts w:ascii="Times New Roman" w:hAnsi="Times New Roman" w:cs="Times New Roman"/>
        </w:rPr>
      </w:pPr>
      <w:r w:rsidRPr="00A05143">
        <w:rPr>
          <w:rFonts w:ascii="Times New Roman" w:hAnsi="Times New Roman" w:cs="Times New Roman"/>
        </w:rPr>
        <w:t>к постановлению Президиума</w:t>
      </w:r>
    </w:p>
    <w:p w14:paraId="48710D5B" w14:textId="77777777" w:rsidR="00A05143" w:rsidRPr="00A05143" w:rsidRDefault="00A05143" w:rsidP="00A05143">
      <w:pPr>
        <w:ind w:firstLine="567"/>
        <w:jc w:val="right"/>
        <w:rPr>
          <w:rFonts w:ascii="Times New Roman" w:hAnsi="Times New Roman" w:cs="Times New Roman"/>
        </w:rPr>
      </w:pPr>
      <w:r w:rsidRPr="00A05143">
        <w:rPr>
          <w:rFonts w:ascii="Times New Roman" w:hAnsi="Times New Roman" w:cs="Times New Roman"/>
        </w:rPr>
        <w:t>Федерации профсоюзов</w:t>
      </w:r>
    </w:p>
    <w:p w14:paraId="341A2FE8" w14:textId="77777777" w:rsidR="00A05143" w:rsidRPr="00A05143" w:rsidRDefault="00A05143" w:rsidP="00A05143">
      <w:pPr>
        <w:ind w:firstLine="567"/>
        <w:jc w:val="right"/>
        <w:rPr>
          <w:rFonts w:ascii="Times New Roman" w:hAnsi="Times New Roman" w:cs="Times New Roman"/>
        </w:rPr>
      </w:pPr>
      <w:r w:rsidRPr="00A05143">
        <w:rPr>
          <w:rFonts w:ascii="Times New Roman" w:hAnsi="Times New Roman" w:cs="Times New Roman"/>
        </w:rPr>
        <w:t>Челябинской области</w:t>
      </w:r>
    </w:p>
    <w:p w14:paraId="218E3CDB" w14:textId="2FDA4450" w:rsidR="004C7145" w:rsidRPr="00A05143" w:rsidRDefault="00A05143" w:rsidP="00A05143">
      <w:pPr>
        <w:ind w:firstLine="567"/>
        <w:jc w:val="right"/>
        <w:rPr>
          <w:rFonts w:ascii="Times New Roman" w:hAnsi="Times New Roman" w:cs="Times New Roman"/>
        </w:rPr>
      </w:pPr>
      <w:r w:rsidRPr="00A05143">
        <w:rPr>
          <w:rFonts w:ascii="Times New Roman" w:hAnsi="Times New Roman" w:cs="Times New Roman"/>
        </w:rPr>
        <w:t>от 03.03.2026г. №11-</w:t>
      </w:r>
      <w:r>
        <w:rPr>
          <w:rFonts w:ascii="Times New Roman" w:hAnsi="Times New Roman" w:cs="Times New Roman"/>
        </w:rPr>
        <w:t>5</w:t>
      </w:r>
    </w:p>
    <w:p w14:paraId="0184E8F3" w14:textId="77777777" w:rsidR="00A05143" w:rsidRDefault="00A05143" w:rsidP="00A05143">
      <w:pPr>
        <w:ind w:firstLine="567"/>
        <w:jc w:val="right"/>
        <w:rPr>
          <w:rFonts w:ascii="Times New Roman" w:hAnsi="Times New Roman" w:cs="Times New Roman"/>
          <w:sz w:val="28"/>
          <w:szCs w:val="28"/>
        </w:rPr>
      </w:pPr>
    </w:p>
    <w:p w14:paraId="026BDED4" w14:textId="60F3F6FF" w:rsidR="00BF7FE2" w:rsidRPr="00BF7FE2" w:rsidRDefault="00BF7FE2" w:rsidP="00431402">
      <w:pPr>
        <w:ind w:firstLine="567"/>
        <w:jc w:val="center"/>
        <w:rPr>
          <w:rFonts w:ascii="Times New Roman" w:hAnsi="Times New Roman" w:cs="Times New Roman"/>
          <w:sz w:val="28"/>
          <w:szCs w:val="28"/>
        </w:rPr>
      </w:pPr>
      <w:r w:rsidRPr="00BF7FE2">
        <w:rPr>
          <w:rFonts w:ascii="Times New Roman" w:hAnsi="Times New Roman" w:cs="Times New Roman"/>
          <w:sz w:val="28"/>
          <w:szCs w:val="28"/>
        </w:rPr>
        <w:t>Об опыте работы Челябинской областной организации профсоюз</w:t>
      </w:r>
      <w:r w:rsidR="00431402">
        <w:rPr>
          <w:rFonts w:ascii="Times New Roman" w:hAnsi="Times New Roman" w:cs="Times New Roman"/>
          <w:sz w:val="28"/>
          <w:szCs w:val="28"/>
        </w:rPr>
        <w:t>а</w:t>
      </w:r>
      <w:r w:rsidRPr="00BF7FE2">
        <w:rPr>
          <w:rFonts w:ascii="Times New Roman" w:hAnsi="Times New Roman" w:cs="Times New Roman"/>
          <w:sz w:val="28"/>
          <w:szCs w:val="28"/>
        </w:rPr>
        <w:t xml:space="preserve"> работников строительства и промышленности РФ в рамках развития социального партнерства в организациях, где действуют первичные профсоюзные организации</w:t>
      </w:r>
    </w:p>
    <w:p w14:paraId="7F5028AE" w14:textId="77777777" w:rsidR="00BF7FE2" w:rsidRPr="00BF7FE2" w:rsidRDefault="00BF7FE2" w:rsidP="00431402">
      <w:pPr>
        <w:ind w:firstLine="567"/>
        <w:rPr>
          <w:rFonts w:ascii="Times New Roman" w:hAnsi="Times New Roman" w:cs="Times New Roman"/>
          <w:sz w:val="28"/>
          <w:szCs w:val="28"/>
        </w:rPr>
      </w:pPr>
    </w:p>
    <w:p w14:paraId="413587DC" w14:textId="77777777" w:rsid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Неблагоприятная экономическая обстановка в России, проявившаяся в снижении индекса промышленного производства в Челябинской области за 2025 год до 96,1 %, оказала влияние на работу организаций строительного и промышленного комплекса региона.</w:t>
      </w:r>
    </w:p>
    <w:p w14:paraId="386A37CE" w14:textId="38868919"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Всё это повлияло на динамику реальных располагаемых денежных доходов населения. Средняя заработная плата по всем отраслям экономики Челябинской области за 2025 год составила 81 450 рублей (по данным за январь–ноябрь — 79 954 рубля, в октябре — 83 171 рубля). Реальная заработн</w:t>
      </w:r>
      <w:r w:rsidR="00D3201A">
        <w:rPr>
          <w:rFonts w:ascii="Times New Roman" w:hAnsi="Times New Roman" w:cs="Times New Roman"/>
          <w:sz w:val="28"/>
          <w:szCs w:val="28"/>
        </w:rPr>
        <w:t>ая</w:t>
      </w:r>
      <w:r w:rsidRPr="00BF7FE2">
        <w:rPr>
          <w:rFonts w:ascii="Times New Roman" w:hAnsi="Times New Roman" w:cs="Times New Roman"/>
          <w:sz w:val="28"/>
          <w:szCs w:val="28"/>
        </w:rPr>
        <w:t xml:space="preserve"> плат</w:t>
      </w:r>
      <w:r w:rsidR="00D3201A">
        <w:rPr>
          <w:rFonts w:ascii="Times New Roman" w:hAnsi="Times New Roman" w:cs="Times New Roman"/>
          <w:sz w:val="28"/>
          <w:szCs w:val="28"/>
        </w:rPr>
        <w:t>а</w:t>
      </w:r>
      <w:r w:rsidRPr="00BF7FE2">
        <w:rPr>
          <w:rFonts w:ascii="Times New Roman" w:hAnsi="Times New Roman" w:cs="Times New Roman"/>
          <w:sz w:val="28"/>
          <w:szCs w:val="28"/>
        </w:rPr>
        <w:t xml:space="preserve"> </w:t>
      </w:r>
      <w:r w:rsidR="00D3201A">
        <w:rPr>
          <w:rFonts w:ascii="Times New Roman" w:hAnsi="Times New Roman" w:cs="Times New Roman"/>
          <w:sz w:val="28"/>
          <w:szCs w:val="28"/>
        </w:rPr>
        <w:t>составила 103,7</w:t>
      </w:r>
      <w:r w:rsidRPr="00BF7FE2">
        <w:rPr>
          <w:rFonts w:ascii="Times New Roman" w:hAnsi="Times New Roman" w:cs="Times New Roman"/>
          <w:sz w:val="28"/>
          <w:szCs w:val="28"/>
        </w:rPr>
        <w:t xml:space="preserve"> %.</w:t>
      </w:r>
    </w:p>
    <w:p w14:paraId="36B4C162" w14:textId="396AA570"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На этом фоне работа Челябинской областной организации профсоюз</w:t>
      </w:r>
      <w:r w:rsidR="00431402">
        <w:rPr>
          <w:rFonts w:ascii="Times New Roman" w:hAnsi="Times New Roman" w:cs="Times New Roman"/>
          <w:sz w:val="28"/>
          <w:szCs w:val="28"/>
        </w:rPr>
        <w:t>а</w:t>
      </w:r>
      <w:r w:rsidRPr="00BF7FE2">
        <w:rPr>
          <w:rFonts w:ascii="Times New Roman" w:hAnsi="Times New Roman" w:cs="Times New Roman"/>
          <w:sz w:val="28"/>
          <w:szCs w:val="28"/>
        </w:rPr>
        <w:t xml:space="preserve"> работников строительства и промышленности РФ по развитию социального партнёрства и защите социально-трудовых прав работников выстраивалась системно, с активным применением современных цифровых технологий и искусственного интеллекта.</w:t>
      </w:r>
    </w:p>
    <w:p w14:paraId="6D47EC77" w14:textId="77777777" w:rsidR="00BF7FE2" w:rsidRPr="00BF7FE2" w:rsidRDefault="00BF7FE2" w:rsidP="00431402">
      <w:pPr>
        <w:ind w:firstLine="567"/>
        <w:rPr>
          <w:rFonts w:ascii="Times New Roman" w:hAnsi="Times New Roman" w:cs="Times New Roman"/>
          <w:sz w:val="28"/>
          <w:szCs w:val="28"/>
        </w:rPr>
      </w:pPr>
      <w:r w:rsidRPr="00BF7FE2">
        <w:rPr>
          <w:rFonts w:ascii="Times New Roman" w:hAnsi="Times New Roman" w:cs="Times New Roman"/>
          <w:sz w:val="28"/>
          <w:szCs w:val="28"/>
        </w:rPr>
        <w:t>За основу были взяты следующие направления работы:</w:t>
      </w:r>
    </w:p>
    <w:p w14:paraId="01E2B540" w14:textId="77777777"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 xml:space="preserve">1. Контроль за выполнением действующих коллективных договоров и норм Отраслевого тарифного и Регионального трёхстороннего соглашения в части индексации заработной платы и планирования финансовых средств на 2026 и последующие годы.  </w:t>
      </w:r>
    </w:p>
    <w:p w14:paraId="267734E7" w14:textId="77777777"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 xml:space="preserve">Челябинская областная организация на постоянной основе проводит консультации с работодателями, направляет письма руководителям предприятий и первичных профсоюзных организаций (ППО) о необходимости индексации. </w:t>
      </w:r>
    </w:p>
    <w:p w14:paraId="04EED71B" w14:textId="77777777"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 xml:space="preserve">В организациях строительного и промышленного комплекса индексация заработной платы проведена более чем в </w:t>
      </w:r>
      <w:r w:rsidR="00172255">
        <w:rPr>
          <w:rFonts w:ascii="Times New Roman" w:hAnsi="Times New Roman" w:cs="Times New Roman"/>
          <w:sz w:val="28"/>
          <w:szCs w:val="28"/>
        </w:rPr>
        <w:t>80</w:t>
      </w:r>
      <w:r w:rsidRPr="00BF7FE2">
        <w:rPr>
          <w:rFonts w:ascii="Times New Roman" w:hAnsi="Times New Roman" w:cs="Times New Roman"/>
          <w:sz w:val="28"/>
          <w:szCs w:val="28"/>
        </w:rPr>
        <w:t xml:space="preserve"> % предприятий отрасли. Это также связанно с необходимостью работодателя удерживать трудовые ресурсы в своих организациях для снижения текучести кадров. Лучшие практики активно тиражируются и закрепляются в коллективных договорах.</w:t>
      </w:r>
    </w:p>
    <w:p w14:paraId="08EE7E06" w14:textId="77777777"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Ярким примером позитивной практики индексации является ООО «КНАУФ Гипс Челябинск»,</w:t>
      </w:r>
      <w:r w:rsidR="00BF1A1B">
        <w:rPr>
          <w:rFonts w:ascii="Times New Roman" w:hAnsi="Times New Roman" w:cs="Times New Roman"/>
          <w:sz w:val="28"/>
          <w:szCs w:val="28"/>
        </w:rPr>
        <w:t xml:space="preserve"> </w:t>
      </w:r>
      <w:r w:rsidR="00BF1A1B" w:rsidRPr="00BF7FE2">
        <w:rPr>
          <w:rFonts w:ascii="Times New Roman" w:hAnsi="Times New Roman" w:cs="Times New Roman"/>
          <w:sz w:val="28"/>
          <w:szCs w:val="28"/>
        </w:rPr>
        <w:t xml:space="preserve">Филиал «Коркино» ООО «СЛК Цемент», </w:t>
      </w:r>
      <w:r w:rsidRPr="00BF7FE2">
        <w:rPr>
          <w:rFonts w:ascii="Times New Roman" w:hAnsi="Times New Roman" w:cs="Times New Roman"/>
          <w:sz w:val="28"/>
          <w:szCs w:val="28"/>
        </w:rPr>
        <w:t>где индексация проводится системно и опережающими темпами с учётом интересов всех категорий работников.</w:t>
      </w:r>
    </w:p>
    <w:p w14:paraId="0CF3B79E" w14:textId="6C26B396"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 xml:space="preserve">Основными гарантами ежегодной индексации заработной платы на уровень выше индекса потребительских цен являются АО «Магнитострой», </w:t>
      </w:r>
      <w:r w:rsidR="00431402">
        <w:rPr>
          <w:rFonts w:ascii="Times New Roman" w:hAnsi="Times New Roman" w:cs="Times New Roman"/>
          <w:sz w:val="28"/>
          <w:szCs w:val="28"/>
        </w:rPr>
        <w:br/>
      </w:r>
      <w:r w:rsidRPr="00BF7FE2">
        <w:rPr>
          <w:rFonts w:ascii="Times New Roman" w:hAnsi="Times New Roman" w:cs="Times New Roman"/>
          <w:sz w:val="28"/>
          <w:szCs w:val="28"/>
        </w:rPr>
        <w:t>ООО «КНАУФ Гипс Челябинск», Филиал «Коркино» ООО «СЛК Цемент»,</w:t>
      </w:r>
      <w:r w:rsidR="00431402">
        <w:rPr>
          <w:rFonts w:ascii="Times New Roman" w:hAnsi="Times New Roman" w:cs="Times New Roman"/>
          <w:sz w:val="28"/>
          <w:szCs w:val="28"/>
        </w:rPr>
        <w:t xml:space="preserve"> ООО «</w:t>
      </w:r>
      <w:proofErr w:type="spellStart"/>
      <w:r w:rsidR="00431402">
        <w:rPr>
          <w:rFonts w:ascii="Times New Roman" w:hAnsi="Times New Roman" w:cs="Times New Roman"/>
          <w:sz w:val="28"/>
          <w:szCs w:val="28"/>
        </w:rPr>
        <w:t>Уралмрамор</w:t>
      </w:r>
      <w:proofErr w:type="spellEnd"/>
      <w:r w:rsidR="00431402">
        <w:rPr>
          <w:rFonts w:ascii="Times New Roman" w:hAnsi="Times New Roman" w:cs="Times New Roman"/>
          <w:sz w:val="28"/>
          <w:szCs w:val="28"/>
        </w:rPr>
        <w:t>»</w:t>
      </w:r>
      <w:r w:rsidRPr="00BF7FE2">
        <w:rPr>
          <w:rFonts w:ascii="Times New Roman" w:hAnsi="Times New Roman" w:cs="Times New Roman"/>
          <w:sz w:val="28"/>
          <w:szCs w:val="28"/>
        </w:rPr>
        <w:t>.</w:t>
      </w:r>
    </w:p>
    <w:p w14:paraId="039BC9B4" w14:textId="77777777" w:rsidR="00BF7FE2" w:rsidRPr="00BF7FE2" w:rsidRDefault="00BF7FE2" w:rsidP="00431402">
      <w:pPr>
        <w:ind w:firstLine="567"/>
        <w:rPr>
          <w:rFonts w:ascii="Times New Roman" w:hAnsi="Times New Roman" w:cs="Times New Roman"/>
          <w:sz w:val="28"/>
          <w:szCs w:val="28"/>
        </w:rPr>
      </w:pPr>
      <w:r w:rsidRPr="00BF7FE2">
        <w:rPr>
          <w:rFonts w:ascii="Times New Roman" w:hAnsi="Times New Roman" w:cs="Times New Roman"/>
          <w:sz w:val="28"/>
          <w:szCs w:val="28"/>
        </w:rPr>
        <w:lastRenderedPageBreak/>
        <w:t xml:space="preserve">2. Проведение экспертизы коллективных договоров. </w:t>
      </w:r>
    </w:p>
    <w:p w14:paraId="0A959DCA" w14:textId="77777777" w:rsid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Значительно возросла роль экспертизы коллективных договоров областной организации. Сохраняются все достигнутые гарантии, включаются новые прогрессивные нормы отраслевых и региональных соглашений. Это помогает первичным профсоюзным организациям вести переговоры на равных и расширять социальную ответственность работодателей.</w:t>
      </w:r>
      <w:r w:rsidR="00D51177">
        <w:rPr>
          <w:rFonts w:ascii="Times New Roman" w:hAnsi="Times New Roman" w:cs="Times New Roman"/>
          <w:sz w:val="28"/>
          <w:szCs w:val="28"/>
        </w:rPr>
        <w:t xml:space="preserve"> </w:t>
      </w:r>
    </w:p>
    <w:p w14:paraId="42993F7B" w14:textId="77777777" w:rsidR="007205AC" w:rsidRPr="00BF7FE2" w:rsidRDefault="007205AC" w:rsidP="00431402">
      <w:pPr>
        <w:ind w:firstLine="567"/>
        <w:jc w:val="both"/>
        <w:rPr>
          <w:rFonts w:ascii="Times New Roman" w:hAnsi="Times New Roman" w:cs="Times New Roman"/>
          <w:sz w:val="28"/>
          <w:szCs w:val="28"/>
        </w:rPr>
      </w:pPr>
      <w:r>
        <w:rPr>
          <w:rFonts w:ascii="Times New Roman" w:hAnsi="Times New Roman" w:cs="Times New Roman"/>
          <w:sz w:val="28"/>
          <w:szCs w:val="28"/>
        </w:rPr>
        <w:t>3</w:t>
      </w:r>
      <w:r w:rsidRPr="00BF7FE2">
        <w:rPr>
          <w:rFonts w:ascii="Times New Roman" w:hAnsi="Times New Roman" w:cs="Times New Roman"/>
          <w:sz w:val="28"/>
          <w:szCs w:val="28"/>
        </w:rPr>
        <w:t>. Правовая экспертиза локальных нормативных актов и правоприменительной практики.</w:t>
      </w:r>
    </w:p>
    <w:p w14:paraId="0979600E" w14:textId="77777777" w:rsidR="007205AC" w:rsidRDefault="007205AC"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Особое внимание уделяется экспертизе приказов, распоряжений и локальных актов работодателей. Благодаря конструктивному диалогу на предприятиях АО «Магнитострой», ООО «КНАУФ Гипс Челябинск», Филиале «Коркино» ООО «СЛК Цемент», Катавском филиале АО «ЦЕМРОС» и Катав</w:t>
      </w:r>
      <w:r>
        <w:rPr>
          <w:rFonts w:ascii="Times New Roman" w:hAnsi="Times New Roman" w:cs="Times New Roman"/>
          <w:sz w:val="28"/>
          <w:szCs w:val="28"/>
        </w:rPr>
        <w:t>-</w:t>
      </w:r>
      <w:r w:rsidRPr="00BF7FE2">
        <w:rPr>
          <w:rFonts w:ascii="Times New Roman" w:hAnsi="Times New Roman" w:cs="Times New Roman"/>
          <w:sz w:val="28"/>
          <w:szCs w:val="28"/>
        </w:rPr>
        <w:t>Ивановском литейном заводе удалось сохранить все социальные выплаты, не допустить необоснованного снижения доходов и защитить дополнительные гарантии трудовых коллективов.</w:t>
      </w:r>
      <w:r w:rsidR="00D51177">
        <w:rPr>
          <w:rFonts w:ascii="Times New Roman" w:hAnsi="Times New Roman" w:cs="Times New Roman"/>
          <w:sz w:val="28"/>
          <w:szCs w:val="28"/>
        </w:rPr>
        <w:t xml:space="preserve"> </w:t>
      </w:r>
    </w:p>
    <w:p w14:paraId="10669C9B" w14:textId="77777777" w:rsidR="00D51177" w:rsidRDefault="00D51177" w:rsidP="00431402">
      <w:pPr>
        <w:ind w:firstLine="567"/>
        <w:jc w:val="both"/>
        <w:rPr>
          <w:rFonts w:ascii="Times New Roman" w:hAnsi="Times New Roman" w:cs="Times New Roman"/>
          <w:sz w:val="28"/>
          <w:szCs w:val="28"/>
        </w:rPr>
      </w:pPr>
      <w:r>
        <w:rPr>
          <w:rFonts w:ascii="Times New Roman" w:hAnsi="Times New Roman" w:cs="Times New Roman"/>
          <w:sz w:val="28"/>
          <w:szCs w:val="28"/>
        </w:rPr>
        <w:t>К сожалению, не во всех предприятиях удалось добиться сохранения полной рабочей недели, снижение экономических показателей, вызванное сложной экономической ситуацией, заставило несколько предприятий перейти сокращённую рабочую неделю или сократить штат сотрудников (проводился постоянный мониторинг ситуации, среди членов профсоюза сокращений не было или удалось сохранить за ними рабочие места).</w:t>
      </w:r>
    </w:p>
    <w:p w14:paraId="4B929D88" w14:textId="33F1BBE0" w:rsidR="00D51177" w:rsidRPr="00BF7FE2" w:rsidRDefault="00D51177" w:rsidP="00431402">
      <w:pPr>
        <w:ind w:firstLine="567"/>
        <w:jc w:val="both"/>
        <w:rPr>
          <w:rFonts w:ascii="Times New Roman" w:hAnsi="Times New Roman" w:cs="Times New Roman"/>
          <w:sz w:val="28"/>
          <w:szCs w:val="28"/>
        </w:rPr>
      </w:pPr>
      <w:r>
        <w:rPr>
          <w:rFonts w:ascii="Times New Roman" w:hAnsi="Times New Roman" w:cs="Times New Roman"/>
          <w:sz w:val="28"/>
          <w:szCs w:val="28"/>
        </w:rPr>
        <w:t>Одна первичная профсоюзная организация УКП (100</w:t>
      </w:r>
      <w:r w:rsidRPr="00D51177">
        <w:rPr>
          <w:rFonts w:ascii="Times New Roman" w:hAnsi="Times New Roman" w:cs="Times New Roman"/>
          <w:sz w:val="28"/>
          <w:szCs w:val="28"/>
        </w:rPr>
        <w:t>%</w:t>
      </w:r>
      <w:r>
        <w:rPr>
          <w:rFonts w:ascii="Times New Roman" w:hAnsi="Times New Roman" w:cs="Times New Roman"/>
          <w:sz w:val="28"/>
          <w:szCs w:val="28"/>
        </w:rPr>
        <w:t xml:space="preserve"> были членами Профсоюза) в феврале 2026 г. приостановила свою деятельность. Все компенсации в соответствии с ТК РФ и коллективным договором были </w:t>
      </w:r>
      <w:r w:rsidR="00F316AD">
        <w:rPr>
          <w:rFonts w:ascii="Times New Roman" w:hAnsi="Times New Roman" w:cs="Times New Roman"/>
          <w:sz w:val="28"/>
          <w:szCs w:val="28"/>
        </w:rPr>
        <w:t>исполнены. Процедура находилась под контролем областной организации.</w:t>
      </w:r>
    </w:p>
    <w:p w14:paraId="1B305F3A" w14:textId="77777777" w:rsidR="00BF7FE2" w:rsidRPr="00BF7FE2" w:rsidRDefault="007205AC" w:rsidP="00431402">
      <w:pPr>
        <w:ind w:firstLine="567"/>
        <w:jc w:val="both"/>
        <w:rPr>
          <w:rFonts w:ascii="Times New Roman" w:hAnsi="Times New Roman" w:cs="Times New Roman"/>
          <w:sz w:val="28"/>
          <w:szCs w:val="28"/>
        </w:rPr>
      </w:pPr>
      <w:r>
        <w:rPr>
          <w:rFonts w:ascii="Times New Roman" w:hAnsi="Times New Roman" w:cs="Times New Roman"/>
          <w:sz w:val="28"/>
          <w:szCs w:val="28"/>
        </w:rPr>
        <w:t>4</w:t>
      </w:r>
      <w:r w:rsidR="00BF7FE2" w:rsidRPr="00BF7FE2">
        <w:rPr>
          <w:rFonts w:ascii="Times New Roman" w:hAnsi="Times New Roman" w:cs="Times New Roman"/>
          <w:sz w:val="28"/>
          <w:szCs w:val="28"/>
        </w:rPr>
        <w:t>. Анализ финансово-хозяйственной деятельности предприятий с применением искусственного интеллекта.</w:t>
      </w:r>
    </w:p>
    <w:p w14:paraId="0416D38A" w14:textId="77777777" w:rsidR="0011504F"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Челябинская областная организация</w:t>
      </w:r>
      <w:r w:rsidR="00BF1A1B">
        <w:rPr>
          <w:rFonts w:ascii="Times New Roman" w:hAnsi="Times New Roman" w:cs="Times New Roman"/>
          <w:sz w:val="28"/>
          <w:szCs w:val="28"/>
        </w:rPr>
        <w:t xml:space="preserve"> в связи с отсутствием возможности содержания большого штата </w:t>
      </w:r>
      <w:r w:rsidR="0037624A">
        <w:rPr>
          <w:rFonts w:ascii="Times New Roman" w:hAnsi="Times New Roman" w:cs="Times New Roman"/>
          <w:sz w:val="28"/>
          <w:szCs w:val="28"/>
        </w:rPr>
        <w:t xml:space="preserve">сотрудников </w:t>
      </w:r>
      <w:r w:rsidR="0037624A" w:rsidRPr="00BF7FE2">
        <w:rPr>
          <w:rFonts w:ascii="Times New Roman" w:hAnsi="Times New Roman" w:cs="Times New Roman"/>
          <w:sz w:val="28"/>
          <w:szCs w:val="28"/>
        </w:rPr>
        <w:t>активно</w:t>
      </w:r>
      <w:r w:rsidRPr="00BF7FE2">
        <w:rPr>
          <w:rFonts w:ascii="Times New Roman" w:hAnsi="Times New Roman" w:cs="Times New Roman"/>
          <w:sz w:val="28"/>
          <w:szCs w:val="28"/>
        </w:rPr>
        <w:t xml:space="preserve"> развивает практику </w:t>
      </w:r>
      <w:r w:rsidR="00BF1A1B">
        <w:rPr>
          <w:rFonts w:ascii="Times New Roman" w:hAnsi="Times New Roman" w:cs="Times New Roman"/>
          <w:sz w:val="28"/>
          <w:szCs w:val="28"/>
        </w:rPr>
        <w:t>делегирования</w:t>
      </w:r>
      <w:r w:rsidR="0037624A">
        <w:rPr>
          <w:rFonts w:ascii="Times New Roman" w:hAnsi="Times New Roman" w:cs="Times New Roman"/>
          <w:sz w:val="28"/>
          <w:szCs w:val="28"/>
        </w:rPr>
        <w:t xml:space="preserve"> </w:t>
      </w:r>
      <w:r w:rsidR="0037624A" w:rsidRPr="00BF7FE2">
        <w:rPr>
          <w:rFonts w:ascii="Times New Roman" w:hAnsi="Times New Roman" w:cs="Times New Roman"/>
          <w:sz w:val="28"/>
          <w:szCs w:val="28"/>
        </w:rPr>
        <w:t>финансово-экономического анализа</w:t>
      </w:r>
      <w:r w:rsidR="0037624A">
        <w:rPr>
          <w:rFonts w:ascii="Times New Roman" w:hAnsi="Times New Roman" w:cs="Times New Roman"/>
          <w:sz w:val="28"/>
          <w:szCs w:val="28"/>
        </w:rPr>
        <w:t xml:space="preserve"> данных </w:t>
      </w:r>
      <w:r w:rsidR="00BF1A1B">
        <w:rPr>
          <w:rFonts w:ascii="Times New Roman" w:hAnsi="Times New Roman" w:cs="Times New Roman"/>
          <w:sz w:val="28"/>
          <w:szCs w:val="28"/>
        </w:rPr>
        <w:t xml:space="preserve">искусственному интеллекту. </w:t>
      </w:r>
      <w:r w:rsidRPr="00BF7FE2">
        <w:rPr>
          <w:rFonts w:ascii="Times New Roman" w:hAnsi="Times New Roman" w:cs="Times New Roman"/>
          <w:sz w:val="28"/>
          <w:szCs w:val="28"/>
        </w:rPr>
        <w:t>ИИ обрабатывает большие массивы данных бухгалтерской отчётности, автоматически рассчитывает ключевые коэффициенты, выявляет скрытые тренды производительности труда и формирует объективную</w:t>
      </w:r>
      <w:r w:rsidR="0037624A">
        <w:rPr>
          <w:rFonts w:ascii="Times New Roman" w:hAnsi="Times New Roman" w:cs="Times New Roman"/>
          <w:sz w:val="28"/>
          <w:szCs w:val="28"/>
        </w:rPr>
        <w:t>,</w:t>
      </w:r>
      <w:r w:rsidRPr="00BF7FE2">
        <w:rPr>
          <w:rFonts w:ascii="Times New Roman" w:hAnsi="Times New Roman" w:cs="Times New Roman"/>
          <w:sz w:val="28"/>
          <w:szCs w:val="28"/>
        </w:rPr>
        <w:t xml:space="preserve"> </w:t>
      </w:r>
      <w:r w:rsidR="0037624A">
        <w:rPr>
          <w:rFonts w:ascii="Times New Roman" w:hAnsi="Times New Roman" w:cs="Times New Roman"/>
          <w:sz w:val="28"/>
          <w:szCs w:val="28"/>
        </w:rPr>
        <w:t>обоснованную</w:t>
      </w:r>
      <w:r w:rsidRPr="00BF7FE2">
        <w:rPr>
          <w:rFonts w:ascii="Times New Roman" w:hAnsi="Times New Roman" w:cs="Times New Roman"/>
          <w:sz w:val="28"/>
          <w:szCs w:val="28"/>
        </w:rPr>
        <w:t xml:space="preserve"> позицию для коллективных переговоров.</w:t>
      </w:r>
    </w:p>
    <w:p w14:paraId="64D097B3" w14:textId="14F93AD8" w:rsidR="0011504F" w:rsidRPr="0011504F" w:rsidRDefault="0011504F" w:rsidP="00431402">
      <w:pPr>
        <w:ind w:firstLine="567"/>
        <w:jc w:val="both"/>
        <w:rPr>
          <w:rFonts w:ascii="Times New Roman" w:hAnsi="Times New Roman" w:cs="Times New Roman"/>
          <w:sz w:val="28"/>
          <w:szCs w:val="28"/>
        </w:rPr>
      </w:pPr>
      <w:r>
        <w:rPr>
          <w:rFonts w:ascii="Times New Roman" w:hAnsi="Times New Roman" w:cs="Times New Roman"/>
          <w:sz w:val="28"/>
          <w:szCs w:val="28"/>
        </w:rPr>
        <w:t xml:space="preserve">В работе используется </w:t>
      </w:r>
      <w:r w:rsidR="002F6144">
        <w:rPr>
          <w:rFonts w:ascii="Times New Roman" w:hAnsi="Times New Roman" w:cs="Times New Roman"/>
          <w:sz w:val="28"/>
          <w:szCs w:val="28"/>
        </w:rPr>
        <w:t>продукт,</w:t>
      </w:r>
      <w:r>
        <w:rPr>
          <w:rFonts w:ascii="Times New Roman" w:hAnsi="Times New Roman" w:cs="Times New Roman"/>
          <w:sz w:val="28"/>
          <w:szCs w:val="28"/>
        </w:rPr>
        <w:t xml:space="preserve"> написанный силами</w:t>
      </w:r>
      <w:r w:rsidR="00540825">
        <w:rPr>
          <w:rFonts w:ascii="Times New Roman" w:hAnsi="Times New Roman" w:cs="Times New Roman"/>
          <w:sz w:val="28"/>
          <w:szCs w:val="28"/>
        </w:rPr>
        <w:t xml:space="preserve"> профсоюзных активистов -</w:t>
      </w:r>
      <w:r>
        <w:rPr>
          <w:rFonts w:ascii="Times New Roman" w:hAnsi="Times New Roman" w:cs="Times New Roman"/>
          <w:sz w:val="28"/>
          <w:szCs w:val="28"/>
        </w:rPr>
        <w:t xml:space="preserve"> База </w:t>
      </w:r>
      <w:r w:rsidR="002F6144">
        <w:rPr>
          <w:rFonts w:ascii="Times New Roman" w:hAnsi="Times New Roman" w:cs="Times New Roman"/>
          <w:sz w:val="28"/>
          <w:szCs w:val="28"/>
        </w:rPr>
        <w:t>данных,</w:t>
      </w:r>
      <w:r>
        <w:rPr>
          <w:rFonts w:ascii="Times New Roman" w:hAnsi="Times New Roman" w:cs="Times New Roman"/>
          <w:sz w:val="28"/>
          <w:szCs w:val="28"/>
        </w:rPr>
        <w:t xml:space="preserve"> которая </w:t>
      </w:r>
      <w:r w:rsidR="00540825">
        <w:rPr>
          <w:rFonts w:ascii="Times New Roman" w:hAnsi="Times New Roman" w:cs="Times New Roman"/>
          <w:sz w:val="28"/>
          <w:szCs w:val="28"/>
        </w:rPr>
        <w:t xml:space="preserve">локально </w:t>
      </w:r>
      <w:r>
        <w:rPr>
          <w:rFonts w:ascii="Times New Roman" w:hAnsi="Times New Roman" w:cs="Times New Roman"/>
          <w:sz w:val="28"/>
          <w:szCs w:val="28"/>
        </w:rPr>
        <w:t>обрабатывает информацию</w:t>
      </w:r>
      <w:r w:rsidR="00540825">
        <w:rPr>
          <w:rFonts w:ascii="Times New Roman" w:hAnsi="Times New Roman" w:cs="Times New Roman"/>
          <w:sz w:val="28"/>
          <w:szCs w:val="28"/>
        </w:rPr>
        <w:t xml:space="preserve"> при помощи подключенных</w:t>
      </w:r>
      <w:r>
        <w:rPr>
          <w:rFonts w:ascii="Times New Roman" w:hAnsi="Times New Roman" w:cs="Times New Roman"/>
          <w:sz w:val="28"/>
          <w:szCs w:val="28"/>
        </w:rPr>
        <w:t xml:space="preserve"> к ней агент</w:t>
      </w:r>
      <w:r w:rsidR="00540825">
        <w:rPr>
          <w:rFonts w:ascii="Times New Roman" w:hAnsi="Times New Roman" w:cs="Times New Roman"/>
          <w:sz w:val="28"/>
          <w:szCs w:val="28"/>
        </w:rPr>
        <w:t>ов ИИ.</w:t>
      </w:r>
    </w:p>
    <w:p w14:paraId="0FEDCB40" w14:textId="7ABDF799"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 xml:space="preserve"> Результаты ИИ-анализа всегда проходят проверку перед использованием в практике.</w:t>
      </w:r>
    </w:p>
    <w:p w14:paraId="4591E499" w14:textId="77777777"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Ярким примером стал комплексный анализ ООО «Трест Магнитострой» — одного из ведущих предприятий строительного комплекса</w:t>
      </w:r>
      <w:r w:rsidR="00BF1A1B">
        <w:rPr>
          <w:rFonts w:ascii="Times New Roman" w:hAnsi="Times New Roman" w:cs="Times New Roman"/>
          <w:sz w:val="28"/>
          <w:szCs w:val="28"/>
        </w:rPr>
        <w:t>, данные которого были использованы в переговорной компании в 2025 г.</w:t>
      </w:r>
    </w:p>
    <w:p w14:paraId="36056563" w14:textId="77777777" w:rsidR="00B3448E" w:rsidRDefault="00B3448E" w:rsidP="00431402">
      <w:pPr>
        <w:ind w:firstLine="567"/>
        <w:jc w:val="both"/>
        <w:rPr>
          <w:rFonts w:ascii="Times New Roman" w:hAnsi="Times New Roman" w:cs="Times New Roman"/>
          <w:sz w:val="28"/>
          <w:szCs w:val="28"/>
        </w:rPr>
      </w:pPr>
    </w:p>
    <w:p w14:paraId="4DF9736D" w14:textId="77777777" w:rsidR="00B3448E" w:rsidRDefault="00B3448E" w:rsidP="00431402">
      <w:pPr>
        <w:ind w:firstLine="567"/>
        <w:jc w:val="both"/>
        <w:rPr>
          <w:rFonts w:ascii="Times New Roman" w:hAnsi="Times New Roman" w:cs="Times New Roman"/>
          <w:sz w:val="28"/>
          <w:szCs w:val="28"/>
        </w:rPr>
      </w:pPr>
    </w:p>
    <w:p w14:paraId="796878E0" w14:textId="77777777" w:rsidR="00B3448E" w:rsidRDefault="00B3448E" w:rsidP="00431402">
      <w:pPr>
        <w:ind w:firstLine="567"/>
        <w:jc w:val="both"/>
        <w:rPr>
          <w:rFonts w:ascii="Times New Roman" w:hAnsi="Times New Roman" w:cs="Times New Roman"/>
          <w:sz w:val="28"/>
          <w:szCs w:val="28"/>
        </w:rPr>
      </w:pPr>
    </w:p>
    <w:p w14:paraId="3704F5BA" w14:textId="2A22CD8D" w:rsid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lastRenderedPageBreak/>
        <w:t>Ключевые финансово-экономические показатели ООО «Трест Магнитострой» (2025 год, оценка на основе отчётности и динамики)</w:t>
      </w:r>
    </w:p>
    <w:p w14:paraId="6232FB64" w14:textId="77777777" w:rsidR="00B3448E" w:rsidRDefault="00B3448E" w:rsidP="00431402">
      <w:pPr>
        <w:ind w:firstLine="567"/>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544"/>
        <w:gridCol w:w="1464"/>
        <w:gridCol w:w="2100"/>
        <w:gridCol w:w="2514"/>
      </w:tblGrid>
      <w:tr w:rsidR="007205AC" w:rsidRPr="00BF1A1B" w14:paraId="0BC8DBBB" w14:textId="77777777" w:rsidTr="007205AC">
        <w:tc>
          <w:tcPr>
            <w:tcW w:w="0" w:type="auto"/>
            <w:vAlign w:val="center"/>
            <w:hideMark/>
          </w:tcPr>
          <w:p w14:paraId="2A1D8B96" w14:textId="77777777" w:rsidR="00BF1A1B" w:rsidRPr="00BF1A1B" w:rsidRDefault="00BF1A1B" w:rsidP="00431402">
            <w:pPr>
              <w:jc w:val="center"/>
              <w:rPr>
                <w:rFonts w:ascii="Times New Roman" w:hAnsi="Times New Roman" w:cs="Times New Roman"/>
                <w:b/>
                <w:bCs/>
                <w:sz w:val="28"/>
                <w:szCs w:val="28"/>
              </w:rPr>
            </w:pPr>
            <w:r w:rsidRPr="00BF1A1B">
              <w:rPr>
                <w:rFonts w:ascii="Times New Roman" w:hAnsi="Times New Roman" w:cs="Times New Roman"/>
                <w:b/>
                <w:bCs/>
                <w:sz w:val="28"/>
                <w:szCs w:val="28"/>
              </w:rPr>
              <w:t>Показатель</w:t>
            </w:r>
          </w:p>
        </w:tc>
        <w:tc>
          <w:tcPr>
            <w:tcW w:w="0" w:type="auto"/>
            <w:vAlign w:val="center"/>
            <w:hideMark/>
          </w:tcPr>
          <w:p w14:paraId="4A80CA44" w14:textId="77777777" w:rsidR="00BF1A1B" w:rsidRPr="00BF1A1B" w:rsidRDefault="00BF1A1B" w:rsidP="00431402">
            <w:pPr>
              <w:jc w:val="center"/>
              <w:rPr>
                <w:rFonts w:ascii="Times New Roman" w:hAnsi="Times New Roman" w:cs="Times New Roman"/>
                <w:b/>
                <w:bCs/>
                <w:sz w:val="28"/>
                <w:szCs w:val="28"/>
              </w:rPr>
            </w:pPr>
            <w:r w:rsidRPr="00BF1A1B">
              <w:rPr>
                <w:rFonts w:ascii="Times New Roman" w:hAnsi="Times New Roman" w:cs="Times New Roman"/>
                <w:b/>
                <w:bCs/>
                <w:sz w:val="28"/>
                <w:szCs w:val="28"/>
              </w:rPr>
              <w:t>2025 год</w:t>
            </w:r>
          </w:p>
        </w:tc>
        <w:tc>
          <w:tcPr>
            <w:tcW w:w="0" w:type="auto"/>
            <w:vAlign w:val="center"/>
            <w:hideMark/>
          </w:tcPr>
          <w:p w14:paraId="49DC6533" w14:textId="77777777" w:rsidR="00BF1A1B" w:rsidRPr="00BF1A1B" w:rsidRDefault="00BF1A1B" w:rsidP="00431402">
            <w:pPr>
              <w:jc w:val="center"/>
              <w:rPr>
                <w:rFonts w:ascii="Times New Roman" w:hAnsi="Times New Roman" w:cs="Times New Roman"/>
                <w:b/>
                <w:bCs/>
                <w:sz w:val="28"/>
                <w:szCs w:val="28"/>
              </w:rPr>
            </w:pPr>
            <w:r w:rsidRPr="00BF1A1B">
              <w:rPr>
                <w:rFonts w:ascii="Times New Roman" w:hAnsi="Times New Roman" w:cs="Times New Roman"/>
                <w:b/>
                <w:bCs/>
                <w:sz w:val="28"/>
                <w:szCs w:val="28"/>
              </w:rPr>
              <w:t>Изменение к 2024 году</w:t>
            </w:r>
          </w:p>
        </w:tc>
        <w:tc>
          <w:tcPr>
            <w:tcW w:w="0" w:type="auto"/>
            <w:vAlign w:val="center"/>
            <w:hideMark/>
          </w:tcPr>
          <w:p w14:paraId="27232ED8" w14:textId="77777777" w:rsidR="00BF1A1B" w:rsidRPr="00BF1A1B" w:rsidRDefault="00BF1A1B" w:rsidP="00431402">
            <w:pPr>
              <w:jc w:val="center"/>
              <w:rPr>
                <w:rFonts w:ascii="Times New Roman" w:hAnsi="Times New Roman" w:cs="Times New Roman"/>
                <w:b/>
                <w:bCs/>
                <w:sz w:val="28"/>
                <w:szCs w:val="28"/>
              </w:rPr>
            </w:pPr>
            <w:r w:rsidRPr="00BF1A1B">
              <w:rPr>
                <w:rFonts w:ascii="Times New Roman" w:hAnsi="Times New Roman" w:cs="Times New Roman"/>
                <w:b/>
                <w:bCs/>
                <w:sz w:val="28"/>
                <w:szCs w:val="28"/>
              </w:rPr>
              <w:t>Комментарий</w:t>
            </w:r>
          </w:p>
        </w:tc>
      </w:tr>
      <w:tr w:rsidR="007205AC" w:rsidRPr="00BF1A1B" w14:paraId="3B03C76B" w14:textId="77777777" w:rsidTr="007205AC">
        <w:tc>
          <w:tcPr>
            <w:tcW w:w="0" w:type="auto"/>
            <w:hideMark/>
          </w:tcPr>
          <w:p w14:paraId="33A23E72" w14:textId="77777777" w:rsidR="00BF1A1B" w:rsidRPr="00BF1A1B" w:rsidRDefault="00BF1A1B" w:rsidP="00431402">
            <w:pPr>
              <w:rPr>
                <w:rFonts w:ascii="Times New Roman" w:hAnsi="Times New Roman" w:cs="Times New Roman"/>
                <w:b/>
                <w:bCs/>
                <w:sz w:val="28"/>
                <w:szCs w:val="28"/>
              </w:rPr>
            </w:pPr>
            <w:r w:rsidRPr="00BF1A1B">
              <w:rPr>
                <w:rFonts w:ascii="Times New Roman" w:hAnsi="Times New Roman" w:cs="Times New Roman"/>
                <w:b/>
                <w:bCs/>
                <w:sz w:val="28"/>
                <w:szCs w:val="28"/>
              </w:rPr>
              <w:t>Выручка</w:t>
            </w:r>
          </w:p>
        </w:tc>
        <w:tc>
          <w:tcPr>
            <w:tcW w:w="0" w:type="auto"/>
            <w:hideMark/>
          </w:tcPr>
          <w:p w14:paraId="72426704"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5 650 000 000 руб.</w:t>
            </w:r>
          </w:p>
        </w:tc>
        <w:tc>
          <w:tcPr>
            <w:tcW w:w="0" w:type="auto"/>
            <w:hideMark/>
          </w:tcPr>
          <w:p w14:paraId="7876E8DB"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+8,5 %</w:t>
            </w:r>
          </w:p>
        </w:tc>
        <w:tc>
          <w:tcPr>
            <w:tcW w:w="0" w:type="auto"/>
            <w:hideMark/>
          </w:tcPr>
          <w:p w14:paraId="04D002B0"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Стабильный рост объёмов</w:t>
            </w:r>
          </w:p>
        </w:tc>
      </w:tr>
      <w:tr w:rsidR="007205AC" w:rsidRPr="00BF1A1B" w14:paraId="32D20FA0" w14:textId="77777777" w:rsidTr="007205AC">
        <w:tc>
          <w:tcPr>
            <w:tcW w:w="0" w:type="auto"/>
            <w:hideMark/>
          </w:tcPr>
          <w:p w14:paraId="1B063787" w14:textId="77777777" w:rsidR="00BF1A1B" w:rsidRPr="00BF1A1B" w:rsidRDefault="00BF1A1B" w:rsidP="00431402">
            <w:pPr>
              <w:rPr>
                <w:rFonts w:ascii="Times New Roman" w:hAnsi="Times New Roman" w:cs="Times New Roman"/>
                <w:b/>
                <w:bCs/>
                <w:sz w:val="28"/>
                <w:szCs w:val="28"/>
              </w:rPr>
            </w:pPr>
            <w:r w:rsidRPr="00BF1A1B">
              <w:rPr>
                <w:rFonts w:ascii="Times New Roman" w:hAnsi="Times New Roman" w:cs="Times New Roman"/>
                <w:b/>
                <w:bCs/>
                <w:sz w:val="28"/>
                <w:szCs w:val="28"/>
              </w:rPr>
              <w:t>Прибыль от продаж (операционная)</w:t>
            </w:r>
          </w:p>
        </w:tc>
        <w:tc>
          <w:tcPr>
            <w:tcW w:w="0" w:type="auto"/>
            <w:hideMark/>
          </w:tcPr>
          <w:p w14:paraId="588CFFD9"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670 000 000 руб.</w:t>
            </w:r>
          </w:p>
        </w:tc>
        <w:tc>
          <w:tcPr>
            <w:tcW w:w="0" w:type="auto"/>
            <w:hideMark/>
          </w:tcPr>
          <w:p w14:paraId="343FFE73"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+11 %</w:t>
            </w:r>
          </w:p>
        </w:tc>
        <w:tc>
          <w:tcPr>
            <w:tcW w:w="0" w:type="auto"/>
            <w:hideMark/>
          </w:tcPr>
          <w:p w14:paraId="16115AB8"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Высокая операционная эффективность</w:t>
            </w:r>
          </w:p>
        </w:tc>
      </w:tr>
      <w:tr w:rsidR="007205AC" w:rsidRPr="00BF1A1B" w14:paraId="2A1258D3" w14:textId="77777777" w:rsidTr="007205AC">
        <w:tc>
          <w:tcPr>
            <w:tcW w:w="0" w:type="auto"/>
            <w:hideMark/>
          </w:tcPr>
          <w:p w14:paraId="3FAE2B3E" w14:textId="77777777" w:rsidR="00BF1A1B" w:rsidRPr="00BF1A1B" w:rsidRDefault="00BF1A1B" w:rsidP="00431402">
            <w:pPr>
              <w:rPr>
                <w:rFonts w:ascii="Times New Roman" w:hAnsi="Times New Roman" w:cs="Times New Roman"/>
                <w:b/>
                <w:bCs/>
                <w:sz w:val="28"/>
                <w:szCs w:val="28"/>
              </w:rPr>
            </w:pPr>
            <w:r w:rsidRPr="00BF1A1B">
              <w:rPr>
                <w:rFonts w:ascii="Times New Roman" w:hAnsi="Times New Roman" w:cs="Times New Roman"/>
                <w:b/>
                <w:bCs/>
                <w:sz w:val="28"/>
                <w:szCs w:val="28"/>
              </w:rPr>
              <w:t>Чистая прибыль</w:t>
            </w:r>
          </w:p>
        </w:tc>
        <w:tc>
          <w:tcPr>
            <w:tcW w:w="0" w:type="auto"/>
            <w:hideMark/>
          </w:tcPr>
          <w:p w14:paraId="17BDB341"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42 000 000 руб.</w:t>
            </w:r>
          </w:p>
        </w:tc>
        <w:tc>
          <w:tcPr>
            <w:tcW w:w="0" w:type="auto"/>
            <w:hideMark/>
          </w:tcPr>
          <w:p w14:paraId="63929443"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Значительный рост</w:t>
            </w:r>
          </w:p>
        </w:tc>
        <w:tc>
          <w:tcPr>
            <w:tcW w:w="0" w:type="auto"/>
            <w:hideMark/>
          </w:tcPr>
          <w:p w14:paraId="094EAB68"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Улучшение финансового результата</w:t>
            </w:r>
          </w:p>
        </w:tc>
      </w:tr>
      <w:tr w:rsidR="007205AC" w:rsidRPr="00BF1A1B" w14:paraId="31891B61" w14:textId="77777777" w:rsidTr="007205AC">
        <w:tc>
          <w:tcPr>
            <w:tcW w:w="0" w:type="auto"/>
            <w:hideMark/>
          </w:tcPr>
          <w:p w14:paraId="1CE6584B" w14:textId="77777777" w:rsidR="00BF1A1B" w:rsidRPr="00BF1A1B" w:rsidRDefault="00BF1A1B" w:rsidP="00431402">
            <w:pPr>
              <w:rPr>
                <w:rFonts w:ascii="Times New Roman" w:hAnsi="Times New Roman" w:cs="Times New Roman"/>
                <w:b/>
                <w:bCs/>
                <w:sz w:val="28"/>
                <w:szCs w:val="28"/>
              </w:rPr>
            </w:pPr>
            <w:r w:rsidRPr="00BF1A1B">
              <w:rPr>
                <w:rFonts w:ascii="Times New Roman" w:hAnsi="Times New Roman" w:cs="Times New Roman"/>
                <w:b/>
                <w:bCs/>
                <w:sz w:val="28"/>
                <w:szCs w:val="28"/>
              </w:rPr>
              <w:t>Активы всего</w:t>
            </w:r>
          </w:p>
        </w:tc>
        <w:tc>
          <w:tcPr>
            <w:tcW w:w="0" w:type="auto"/>
            <w:hideMark/>
          </w:tcPr>
          <w:p w14:paraId="4BD5ED38"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14 800 000 000 руб.</w:t>
            </w:r>
          </w:p>
        </w:tc>
        <w:tc>
          <w:tcPr>
            <w:tcW w:w="0" w:type="auto"/>
            <w:hideMark/>
          </w:tcPr>
          <w:p w14:paraId="68FA4B1E"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+2,5 %</w:t>
            </w:r>
          </w:p>
        </w:tc>
        <w:tc>
          <w:tcPr>
            <w:tcW w:w="0" w:type="auto"/>
            <w:hideMark/>
          </w:tcPr>
          <w:p w14:paraId="6520AC91"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w:t>
            </w:r>
          </w:p>
        </w:tc>
      </w:tr>
      <w:tr w:rsidR="007205AC" w:rsidRPr="00BF1A1B" w14:paraId="7D91E86B" w14:textId="77777777" w:rsidTr="007205AC">
        <w:tc>
          <w:tcPr>
            <w:tcW w:w="0" w:type="auto"/>
            <w:hideMark/>
          </w:tcPr>
          <w:p w14:paraId="73EC36DF" w14:textId="77777777" w:rsidR="00BF1A1B" w:rsidRPr="00BF1A1B" w:rsidRDefault="00BF1A1B" w:rsidP="00431402">
            <w:pPr>
              <w:rPr>
                <w:rFonts w:ascii="Times New Roman" w:hAnsi="Times New Roman" w:cs="Times New Roman"/>
                <w:b/>
                <w:bCs/>
                <w:sz w:val="28"/>
                <w:szCs w:val="28"/>
              </w:rPr>
            </w:pPr>
            <w:r w:rsidRPr="00BF1A1B">
              <w:rPr>
                <w:rFonts w:ascii="Times New Roman" w:hAnsi="Times New Roman" w:cs="Times New Roman"/>
                <w:b/>
                <w:bCs/>
                <w:sz w:val="28"/>
                <w:szCs w:val="28"/>
              </w:rPr>
              <w:t>Собственный капитал</w:t>
            </w:r>
          </w:p>
        </w:tc>
        <w:tc>
          <w:tcPr>
            <w:tcW w:w="0" w:type="auto"/>
            <w:hideMark/>
          </w:tcPr>
          <w:p w14:paraId="4801F2A9"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1 320 000 000 руб.</w:t>
            </w:r>
          </w:p>
        </w:tc>
        <w:tc>
          <w:tcPr>
            <w:tcW w:w="0" w:type="auto"/>
            <w:hideMark/>
          </w:tcPr>
          <w:p w14:paraId="0DC71BBC"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+6,6 %</w:t>
            </w:r>
          </w:p>
        </w:tc>
        <w:tc>
          <w:tcPr>
            <w:tcW w:w="0" w:type="auto"/>
            <w:hideMark/>
          </w:tcPr>
          <w:p w14:paraId="2A7FA2B6"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Укрепление</w:t>
            </w:r>
          </w:p>
        </w:tc>
      </w:tr>
      <w:tr w:rsidR="007205AC" w:rsidRPr="00BF1A1B" w14:paraId="3D1D20B7" w14:textId="77777777" w:rsidTr="007205AC">
        <w:tc>
          <w:tcPr>
            <w:tcW w:w="0" w:type="auto"/>
            <w:hideMark/>
          </w:tcPr>
          <w:p w14:paraId="618E5BF0" w14:textId="77777777" w:rsidR="00BF1A1B" w:rsidRPr="00BF1A1B" w:rsidRDefault="00BF1A1B" w:rsidP="00431402">
            <w:pPr>
              <w:rPr>
                <w:rFonts w:ascii="Times New Roman" w:hAnsi="Times New Roman" w:cs="Times New Roman"/>
                <w:b/>
                <w:bCs/>
                <w:sz w:val="28"/>
                <w:szCs w:val="28"/>
              </w:rPr>
            </w:pPr>
            <w:r w:rsidRPr="00BF1A1B">
              <w:rPr>
                <w:rFonts w:ascii="Times New Roman" w:hAnsi="Times New Roman" w:cs="Times New Roman"/>
                <w:b/>
                <w:bCs/>
                <w:sz w:val="28"/>
                <w:szCs w:val="28"/>
              </w:rPr>
              <w:t>Среднесписочная численность</w:t>
            </w:r>
          </w:p>
        </w:tc>
        <w:tc>
          <w:tcPr>
            <w:tcW w:w="0" w:type="auto"/>
            <w:hideMark/>
          </w:tcPr>
          <w:p w14:paraId="2D69E4D3"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670 человек</w:t>
            </w:r>
          </w:p>
        </w:tc>
        <w:tc>
          <w:tcPr>
            <w:tcW w:w="0" w:type="auto"/>
            <w:hideMark/>
          </w:tcPr>
          <w:p w14:paraId="527C35F0"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+3 %</w:t>
            </w:r>
          </w:p>
        </w:tc>
        <w:tc>
          <w:tcPr>
            <w:tcW w:w="0" w:type="auto"/>
            <w:hideMark/>
          </w:tcPr>
          <w:p w14:paraId="022E1660"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w:t>
            </w:r>
          </w:p>
        </w:tc>
      </w:tr>
      <w:tr w:rsidR="007205AC" w:rsidRPr="00BF1A1B" w14:paraId="19D33224" w14:textId="77777777" w:rsidTr="007205AC">
        <w:tc>
          <w:tcPr>
            <w:tcW w:w="0" w:type="auto"/>
            <w:hideMark/>
          </w:tcPr>
          <w:p w14:paraId="217CDD08" w14:textId="77777777" w:rsidR="00BF1A1B" w:rsidRPr="00BF1A1B" w:rsidRDefault="00BF1A1B" w:rsidP="00431402">
            <w:pPr>
              <w:rPr>
                <w:rFonts w:ascii="Times New Roman" w:hAnsi="Times New Roman" w:cs="Times New Roman"/>
                <w:b/>
                <w:bCs/>
                <w:sz w:val="28"/>
                <w:szCs w:val="28"/>
              </w:rPr>
            </w:pPr>
            <w:r w:rsidRPr="00BF1A1B">
              <w:rPr>
                <w:rFonts w:ascii="Times New Roman" w:hAnsi="Times New Roman" w:cs="Times New Roman"/>
                <w:b/>
                <w:bCs/>
                <w:sz w:val="28"/>
                <w:szCs w:val="28"/>
              </w:rPr>
              <w:t>Производительность труда (выручка на 1 работника)</w:t>
            </w:r>
          </w:p>
        </w:tc>
        <w:tc>
          <w:tcPr>
            <w:tcW w:w="0" w:type="auto"/>
            <w:hideMark/>
          </w:tcPr>
          <w:p w14:paraId="4E385080"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8 433 тыс. руб./чел.</w:t>
            </w:r>
          </w:p>
        </w:tc>
        <w:tc>
          <w:tcPr>
            <w:tcW w:w="0" w:type="auto"/>
            <w:hideMark/>
          </w:tcPr>
          <w:p w14:paraId="61751B1C"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+12 %</w:t>
            </w:r>
          </w:p>
        </w:tc>
        <w:tc>
          <w:tcPr>
            <w:tcW w:w="0" w:type="auto"/>
            <w:hideMark/>
          </w:tcPr>
          <w:p w14:paraId="649DEE7E" w14:textId="77777777" w:rsidR="00BF1A1B" w:rsidRPr="00BF1A1B" w:rsidRDefault="00BF1A1B" w:rsidP="00431402">
            <w:pPr>
              <w:rPr>
                <w:rFonts w:ascii="Times New Roman" w:hAnsi="Times New Roman" w:cs="Times New Roman"/>
                <w:sz w:val="28"/>
                <w:szCs w:val="28"/>
              </w:rPr>
            </w:pPr>
            <w:r w:rsidRPr="00BF1A1B">
              <w:rPr>
                <w:rFonts w:ascii="Times New Roman" w:hAnsi="Times New Roman" w:cs="Times New Roman"/>
                <w:sz w:val="28"/>
                <w:szCs w:val="28"/>
              </w:rPr>
              <w:t>Существенный рост эффективности</w:t>
            </w:r>
          </w:p>
        </w:tc>
      </w:tr>
    </w:tbl>
    <w:p w14:paraId="563744CD" w14:textId="77777777" w:rsidR="00BF7FE2" w:rsidRPr="00BF7FE2" w:rsidRDefault="00BF7FE2" w:rsidP="00431402">
      <w:pPr>
        <w:ind w:firstLine="567"/>
        <w:rPr>
          <w:rFonts w:ascii="Times New Roman" w:hAnsi="Times New Roman" w:cs="Times New Roman"/>
          <w:sz w:val="28"/>
          <w:szCs w:val="28"/>
        </w:rPr>
      </w:pPr>
    </w:p>
    <w:p w14:paraId="21574F61" w14:textId="77777777" w:rsidR="00BF7FE2" w:rsidRPr="00BF7FE2" w:rsidRDefault="00BF7FE2" w:rsidP="00431402">
      <w:pPr>
        <w:ind w:firstLine="567"/>
        <w:rPr>
          <w:rFonts w:ascii="Times New Roman" w:hAnsi="Times New Roman" w:cs="Times New Roman"/>
          <w:sz w:val="28"/>
          <w:szCs w:val="28"/>
        </w:rPr>
      </w:pPr>
      <w:r w:rsidRPr="00BF7FE2">
        <w:rPr>
          <w:rFonts w:ascii="Times New Roman" w:hAnsi="Times New Roman" w:cs="Times New Roman"/>
          <w:sz w:val="28"/>
          <w:szCs w:val="28"/>
        </w:rPr>
        <w:t>Основные выводы анализа:</w:t>
      </w:r>
    </w:p>
    <w:p w14:paraId="2D8D0D16" w14:textId="77777777" w:rsidR="00BF7FE2" w:rsidRPr="0037624A" w:rsidRDefault="00BF7FE2" w:rsidP="00431402">
      <w:pPr>
        <w:pStyle w:val="a4"/>
        <w:numPr>
          <w:ilvl w:val="0"/>
          <w:numId w:val="3"/>
        </w:numPr>
        <w:ind w:left="0" w:firstLine="567"/>
        <w:rPr>
          <w:rFonts w:ascii="Times New Roman" w:hAnsi="Times New Roman" w:cs="Times New Roman"/>
          <w:sz w:val="28"/>
          <w:szCs w:val="28"/>
        </w:rPr>
      </w:pPr>
      <w:r w:rsidRPr="0037624A">
        <w:rPr>
          <w:rFonts w:ascii="Times New Roman" w:hAnsi="Times New Roman" w:cs="Times New Roman"/>
          <w:sz w:val="28"/>
          <w:szCs w:val="28"/>
        </w:rPr>
        <w:t xml:space="preserve">Операционный бизнес компании демонстрирует высокую эффективность — прибыль от продаж превысила 670 млн рублей.  </w:t>
      </w:r>
    </w:p>
    <w:p w14:paraId="173BDE76" w14:textId="77777777" w:rsidR="00BF7FE2" w:rsidRPr="0037624A" w:rsidRDefault="00BF7FE2" w:rsidP="00431402">
      <w:pPr>
        <w:pStyle w:val="a4"/>
        <w:numPr>
          <w:ilvl w:val="0"/>
          <w:numId w:val="3"/>
        </w:numPr>
        <w:ind w:left="0" w:firstLine="567"/>
        <w:jc w:val="both"/>
        <w:rPr>
          <w:rFonts w:ascii="Times New Roman" w:hAnsi="Times New Roman" w:cs="Times New Roman"/>
          <w:sz w:val="28"/>
          <w:szCs w:val="28"/>
        </w:rPr>
      </w:pPr>
      <w:r w:rsidRPr="0037624A">
        <w:rPr>
          <w:rFonts w:ascii="Times New Roman" w:hAnsi="Times New Roman" w:cs="Times New Roman"/>
          <w:sz w:val="28"/>
          <w:szCs w:val="28"/>
        </w:rPr>
        <w:t xml:space="preserve">Производительность труда выросла на 12 %, что создаёт реальный экономический резерв для повышения оплаты труда без ущерба для конкурентоспособности.  </w:t>
      </w:r>
    </w:p>
    <w:p w14:paraId="6ED203B2" w14:textId="77777777" w:rsidR="00BF7FE2" w:rsidRPr="0037624A" w:rsidRDefault="00BF7FE2" w:rsidP="00431402">
      <w:pPr>
        <w:pStyle w:val="a4"/>
        <w:numPr>
          <w:ilvl w:val="0"/>
          <w:numId w:val="3"/>
        </w:numPr>
        <w:ind w:left="0" w:firstLine="567"/>
        <w:jc w:val="both"/>
        <w:rPr>
          <w:rFonts w:ascii="Times New Roman" w:hAnsi="Times New Roman" w:cs="Times New Roman"/>
          <w:sz w:val="28"/>
          <w:szCs w:val="28"/>
        </w:rPr>
      </w:pPr>
      <w:r w:rsidRPr="0037624A">
        <w:rPr>
          <w:rFonts w:ascii="Times New Roman" w:hAnsi="Times New Roman" w:cs="Times New Roman"/>
          <w:sz w:val="28"/>
          <w:szCs w:val="28"/>
        </w:rPr>
        <w:t>Компания обладает устойчивостью и потенциалом для укрепления социальных обязательств.</w:t>
      </w:r>
    </w:p>
    <w:p w14:paraId="25806CC0" w14:textId="77777777" w:rsidR="00BF7FE2" w:rsidRPr="00BF7FE2" w:rsidRDefault="007205AC" w:rsidP="00431402">
      <w:pPr>
        <w:ind w:firstLine="567"/>
        <w:rPr>
          <w:rFonts w:ascii="Times New Roman" w:hAnsi="Times New Roman" w:cs="Times New Roman"/>
          <w:sz w:val="28"/>
          <w:szCs w:val="28"/>
        </w:rPr>
      </w:pPr>
      <w:r>
        <w:rPr>
          <w:rFonts w:ascii="Times New Roman" w:hAnsi="Times New Roman" w:cs="Times New Roman"/>
          <w:sz w:val="28"/>
          <w:szCs w:val="28"/>
        </w:rPr>
        <w:t>Использование</w:t>
      </w:r>
      <w:r w:rsidR="00BF7FE2" w:rsidRPr="00BF7FE2">
        <w:rPr>
          <w:rFonts w:ascii="Times New Roman" w:hAnsi="Times New Roman" w:cs="Times New Roman"/>
          <w:sz w:val="28"/>
          <w:szCs w:val="28"/>
        </w:rPr>
        <w:t xml:space="preserve"> вывод</w:t>
      </w:r>
      <w:r>
        <w:rPr>
          <w:rFonts w:ascii="Times New Roman" w:hAnsi="Times New Roman" w:cs="Times New Roman"/>
          <w:sz w:val="28"/>
          <w:szCs w:val="28"/>
        </w:rPr>
        <w:t>ов</w:t>
      </w:r>
      <w:r w:rsidR="00BF7FE2" w:rsidRPr="00BF7FE2">
        <w:rPr>
          <w:rFonts w:ascii="Times New Roman" w:hAnsi="Times New Roman" w:cs="Times New Roman"/>
          <w:sz w:val="28"/>
          <w:szCs w:val="28"/>
        </w:rPr>
        <w:t xml:space="preserve"> в практической работе:</w:t>
      </w:r>
    </w:p>
    <w:p w14:paraId="4AD8B8BF" w14:textId="77777777" w:rsidR="00BF7FE2" w:rsidRPr="007205AC" w:rsidRDefault="00BF7FE2" w:rsidP="00431402">
      <w:pPr>
        <w:pStyle w:val="a4"/>
        <w:numPr>
          <w:ilvl w:val="0"/>
          <w:numId w:val="1"/>
        </w:numPr>
        <w:ind w:left="0" w:firstLine="567"/>
        <w:jc w:val="both"/>
        <w:rPr>
          <w:rFonts w:ascii="Times New Roman" w:hAnsi="Times New Roman" w:cs="Times New Roman"/>
          <w:sz w:val="28"/>
          <w:szCs w:val="28"/>
        </w:rPr>
      </w:pPr>
      <w:r w:rsidRPr="007205AC">
        <w:rPr>
          <w:rFonts w:ascii="Times New Roman" w:hAnsi="Times New Roman" w:cs="Times New Roman"/>
          <w:sz w:val="28"/>
          <w:szCs w:val="28"/>
        </w:rPr>
        <w:t xml:space="preserve">На коллективных переговорах приводить точные цифры роста производительности труда (+12 %) и операционной прибыли как обоснование требований об индексации зарплаты на 12–15 % и выше.  </w:t>
      </w:r>
    </w:p>
    <w:p w14:paraId="77345DA9" w14:textId="77777777" w:rsidR="00BF7FE2" w:rsidRPr="007205AC" w:rsidRDefault="00BF7FE2" w:rsidP="00431402">
      <w:pPr>
        <w:pStyle w:val="a4"/>
        <w:numPr>
          <w:ilvl w:val="0"/>
          <w:numId w:val="1"/>
        </w:numPr>
        <w:ind w:left="0" w:firstLine="567"/>
        <w:jc w:val="both"/>
        <w:rPr>
          <w:rFonts w:ascii="Times New Roman" w:hAnsi="Times New Roman" w:cs="Times New Roman"/>
          <w:sz w:val="28"/>
          <w:szCs w:val="28"/>
        </w:rPr>
      </w:pPr>
      <w:r w:rsidRPr="007205AC">
        <w:rPr>
          <w:rFonts w:ascii="Times New Roman" w:hAnsi="Times New Roman" w:cs="Times New Roman"/>
          <w:sz w:val="28"/>
          <w:szCs w:val="28"/>
        </w:rPr>
        <w:t xml:space="preserve">Предлагать механизмы участия работников в результатах труда (квартальные премии, привязанные к производительности и прибыли от продаж).  </w:t>
      </w:r>
    </w:p>
    <w:p w14:paraId="2EFA1A47" w14:textId="77777777" w:rsidR="0037624A" w:rsidRPr="0037624A" w:rsidRDefault="00BF7FE2" w:rsidP="00431402">
      <w:pPr>
        <w:pStyle w:val="a4"/>
        <w:numPr>
          <w:ilvl w:val="0"/>
          <w:numId w:val="1"/>
        </w:numPr>
        <w:ind w:left="0" w:firstLine="567"/>
        <w:jc w:val="both"/>
        <w:rPr>
          <w:rFonts w:ascii="Times New Roman" w:hAnsi="Times New Roman" w:cs="Times New Roman"/>
          <w:sz w:val="28"/>
          <w:szCs w:val="28"/>
        </w:rPr>
      </w:pPr>
      <w:r w:rsidRPr="007205AC">
        <w:rPr>
          <w:rFonts w:ascii="Times New Roman" w:hAnsi="Times New Roman" w:cs="Times New Roman"/>
          <w:sz w:val="28"/>
          <w:szCs w:val="28"/>
        </w:rPr>
        <w:t xml:space="preserve">При обсуждении оптимизации штата подчёркивать: дальнейшее сокращение возможно только при одновременном значительном росте зарплаты работникам.  </w:t>
      </w:r>
    </w:p>
    <w:p w14:paraId="4BCECF43" w14:textId="77777777" w:rsidR="007205AC" w:rsidRPr="007205AC" w:rsidRDefault="00BF7FE2" w:rsidP="00431402">
      <w:pPr>
        <w:pStyle w:val="a4"/>
        <w:numPr>
          <w:ilvl w:val="0"/>
          <w:numId w:val="1"/>
        </w:numPr>
        <w:ind w:left="0" w:firstLine="567"/>
        <w:jc w:val="both"/>
        <w:rPr>
          <w:rFonts w:ascii="Times New Roman" w:hAnsi="Times New Roman" w:cs="Times New Roman"/>
          <w:sz w:val="28"/>
          <w:szCs w:val="28"/>
        </w:rPr>
      </w:pPr>
      <w:r w:rsidRPr="007205AC">
        <w:rPr>
          <w:rFonts w:ascii="Times New Roman" w:hAnsi="Times New Roman" w:cs="Times New Roman"/>
          <w:sz w:val="28"/>
          <w:szCs w:val="28"/>
        </w:rPr>
        <w:t xml:space="preserve">Использовать пример «Магнитострой» как позитивную практику при заключении отраслевых соглашений.  </w:t>
      </w:r>
    </w:p>
    <w:p w14:paraId="57F22364" w14:textId="77777777" w:rsidR="00BF7FE2" w:rsidRPr="007205AC" w:rsidRDefault="00BF7FE2" w:rsidP="00431402">
      <w:pPr>
        <w:pStyle w:val="a4"/>
        <w:numPr>
          <w:ilvl w:val="0"/>
          <w:numId w:val="1"/>
        </w:numPr>
        <w:ind w:left="0" w:firstLine="567"/>
        <w:jc w:val="both"/>
        <w:rPr>
          <w:rFonts w:ascii="Times New Roman" w:hAnsi="Times New Roman" w:cs="Times New Roman"/>
          <w:sz w:val="28"/>
          <w:szCs w:val="28"/>
        </w:rPr>
      </w:pPr>
      <w:r w:rsidRPr="007205AC">
        <w:rPr>
          <w:rFonts w:ascii="Times New Roman" w:hAnsi="Times New Roman" w:cs="Times New Roman"/>
          <w:sz w:val="28"/>
          <w:szCs w:val="28"/>
        </w:rPr>
        <w:lastRenderedPageBreak/>
        <w:t xml:space="preserve">В информационной работе показывать реальную динамику «зарплата </w:t>
      </w:r>
      <w:proofErr w:type="spellStart"/>
      <w:r w:rsidRPr="007205AC">
        <w:rPr>
          <w:rFonts w:ascii="Times New Roman" w:hAnsi="Times New Roman" w:cs="Times New Roman"/>
          <w:sz w:val="28"/>
          <w:szCs w:val="28"/>
        </w:rPr>
        <w:t>vs</w:t>
      </w:r>
      <w:proofErr w:type="spellEnd"/>
      <w:r w:rsidRPr="007205AC">
        <w:rPr>
          <w:rFonts w:ascii="Times New Roman" w:hAnsi="Times New Roman" w:cs="Times New Roman"/>
          <w:sz w:val="28"/>
          <w:szCs w:val="28"/>
        </w:rPr>
        <w:t xml:space="preserve"> производительность труда».</w:t>
      </w:r>
    </w:p>
    <w:p w14:paraId="062D222C" w14:textId="77777777" w:rsidR="007205AC" w:rsidRDefault="007205AC" w:rsidP="00431402">
      <w:pPr>
        <w:ind w:firstLine="567"/>
        <w:jc w:val="both"/>
        <w:rPr>
          <w:rFonts w:ascii="Times New Roman" w:hAnsi="Times New Roman" w:cs="Times New Roman"/>
          <w:sz w:val="28"/>
          <w:szCs w:val="28"/>
        </w:rPr>
      </w:pPr>
      <w:r w:rsidRPr="007205AC">
        <w:rPr>
          <w:rFonts w:ascii="Times New Roman" w:hAnsi="Times New Roman" w:cs="Times New Roman"/>
          <w:sz w:val="28"/>
          <w:szCs w:val="28"/>
        </w:rPr>
        <w:t>Анализ рынка труда и сравнительная зарплатная аналитика</w:t>
      </w:r>
      <w:r>
        <w:rPr>
          <w:rFonts w:ascii="Times New Roman" w:hAnsi="Times New Roman" w:cs="Times New Roman"/>
          <w:sz w:val="28"/>
          <w:szCs w:val="28"/>
        </w:rPr>
        <w:t xml:space="preserve"> </w:t>
      </w:r>
      <w:r w:rsidRPr="007205AC">
        <w:rPr>
          <w:rFonts w:ascii="Times New Roman" w:hAnsi="Times New Roman" w:cs="Times New Roman"/>
          <w:sz w:val="28"/>
          <w:szCs w:val="28"/>
        </w:rPr>
        <w:t>ИИ автоматически собирает и анализирует данные Росстата, СПАРК, вакансии и отчётность предприятий, формируя актуальные зарплатные карты по профессиям и территориям. Это даёт мощный аргумент в коллективных переговорах: «На аналогичных предприятиях средняя зарплата выше на 18 % при сопоставимой производительности».</w:t>
      </w:r>
    </w:p>
    <w:p w14:paraId="5975DE66" w14:textId="77777777"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Автоматизированная правовая экспертиза и мониторинг соблюдения трудового законодательства — ИИ-системы на базе NLP</w:t>
      </w:r>
      <w:r w:rsidR="007205AC">
        <w:rPr>
          <w:rFonts w:ascii="Times New Roman" w:hAnsi="Times New Roman" w:cs="Times New Roman"/>
          <w:sz w:val="28"/>
          <w:szCs w:val="28"/>
        </w:rPr>
        <w:t xml:space="preserve"> (о</w:t>
      </w:r>
      <w:r w:rsidR="007205AC" w:rsidRPr="007205AC">
        <w:rPr>
          <w:rFonts w:ascii="Times New Roman" w:hAnsi="Times New Roman" w:cs="Times New Roman"/>
          <w:sz w:val="28"/>
          <w:szCs w:val="28"/>
        </w:rPr>
        <w:t>бработка естественного языка</w:t>
      </w:r>
      <w:r w:rsidR="007205AC">
        <w:rPr>
          <w:rFonts w:ascii="Times New Roman" w:hAnsi="Times New Roman" w:cs="Times New Roman"/>
          <w:sz w:val="28"/>
          <w:szCs w:val="28"/>
        </w:rPr>
        <w:t>)</w:t>
      </w:r>
      <w:r w:rsidRPr="00BF7FE2">
        <w:rPr>
          <w:rFonts w:ascii="Times New Roman" w:hAnsi="Times New Roman" w:cs="Times New Roman"/>
          <w:sz w:val="28"/>
          <w:szCs w:val="28"/>
        </w:rPr>
        <w:t xml:space="preserve"> выявляют риски в локальных актах и предлагают формулировки для переговоров (сокращение времени экспертизы на 40 %).  </w:t>
      </w:r>
    </w:p>
    <w:p w14:paraId="066904EB" w14:textId="77777777"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 xml:space="preserve">Анализ обращений и жалоб работников — автоматическая классификация и выявление системных проблем.  </w:t>
      </w:r>
      <w:r w:rsidR="007205AC">
        <w:rPr>
          <w:rFonts w:ascii="Times New Roman" w:hAnsi="Times New Roman" w:cs="Times New Roman"/>
          <w:sz w:val="28"/>
          <w:szCs w:val="28"/>
        </w:rPr>
        <w:t>Составление базы и автоматическое ее ведение при помощи ИИ агентов.</w:t>
      </w:r>
    </w:p>
    <w:p w14:paraId="24FE7967" w14:textId="77777777" w:rsidR="00BF7FE2" w:rsidRPr="00BF7FE2" w:rsidRDefault="00BF7FE2" w:rsidP="00431402">
      <w:pPr>
        <w:ind w:firstLine="567"/>
        <w:jc w:val="both"/>
        <w:rPr>
          <w:rFonts w:ascii="Times New Roman" w:hAnsi="Times New Roman" w:cs="Times New Roman"/>
          <w:sz w:val="28"/>
          <w:szCs w:val="28"/>
        </w:rPr>
      </w:pPr>
      <w:r w:rsidRPr="00BF7FE2">
        <w:rPr>
          <w:rFonts w:ascii="Times New Roman" w:hAnsi="Times New Roman" w:cs="Times New Roman"/>
          <w:sz w:val="28"/>
          <w:szCs w:val="28"/>
        </w:rPr>
        <w:t>Накопленный опыт Челябинской областной организации профсоюзов работников строительства и промышленности РФ, сочетающий традиционные методы социального партнёрства с современными цифровыми технологиями и искусственным интеллектом, доказал эффективность</w:t>
      </w:r>
      <w:r w:rsidR="00D51177">
        <w:rPr>
          <w:rFonts w:ascii="Times New Roman" w:hAnsi="Times New Roman" w:cs="Times New Roman"/>
          <w:sz w:val="28"/>
          <w:szCs w:val="28"/>
        </w:rPr>
        <w:t xml:space="preserve"> в оптимизации рутинных процессов и снижения нагрузки на специалистов </w:t>
      </w:r>
      <w:r w:rsidR="0037624A">
        <w:rPr>
          <w:rFonts w:ascii="Times New Roman" w:hAnsi="Times New Roman" w:cs="Times New Roman"/>
          <w:sz w:val="28"/>
          <w:szCs w:val="28"/>
        </w:rPr>
        <w:t>аппарата,</w:t>
      </w:r>
      <w:r w:rsidR="00D51177">
        <w:rPr>
          <w:rFonts w:ascii="Times New Roman" w:hAnsi="Times New Roman" w:cs="Times New Roman"/>
          <w:sz w:val="28"/>
          <w:szCs w:val="28"/>
        </w:rPr>
        <w:t xml:space="preserve"> связанных с машиной обработкой данных</w:t>
      </w:r>
      <w:r w:rsidR="006208E4">
        <w:rPr>
          <w:rFonts w:ascii="Times New Roman" w:hAnsi="Times New Roman" w:cs="Times New Roman"/>
          <w:sz w:val="28"/>
          <w:szCs w:val="28"/>
        </w:rPr>
        <w:t>.</w:t>
      </w:r>
    </w:p>
    <w:p w14:paraId="518427A1" w14:textId="77777777" w:rsidR="00755A14" w:rsidRPr="00BF7FE2" w:rsidRDefault="00755A14" w:rsidP="00431402">
      <w:pPr>
        <w:ind w:firstLine="567"/>
        <w:rPr>
          <w:rFonts w:ascii="Times New Roman" w:hAnsi="Times New Roman" w:cs="Times New Roman"/>
          <w:sz w:val="28"/>
          <w:szCs w:val="28"/>
        </w:rPr>
      </w:pPr>
    </w:p>
    <w:sectPr w:rsidR="00755A14" w:rsidRPr="00BF7FE2" w:rsidSect="00B3448E">
      <w:footerReference w:type="default" r:id="rId7"/>
      <w:pgSz w:w="11900" w:h="16840"/>
      <w:pgMar w:top="851" w:right="850"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30F02" w14:textId="77777777" w:rsidR="00C8197F" w:rsidRDefault="00C8197F" w:rsidP="006E2B89">
      <w:r>
        <w:separator/>
      </w:r>
    </w:p>
  </w:endnote>
  <w:endnote w:type="continuationSeparator" w:id="0">
    <w:p w14:paraId="3B4649B3" w14:textId="77777777" w:rsidR="00C8197F" w:rsidRDefault="00C8197F" w:rsidP="006E2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20635"/>
      <w:docPartObj>
        <w:docPartGallery w:val="Page Numbers (Bottom of Page)"/>
        <w:docPartUnique/>
      </w:docPartObj>
    </w:sdtPr>
    <w:sdtEndPr/>
    <w:sdtContent>
      <w:p w14:paraId="1949E0F1" w14:textId="3FBAD084" w:rsidR="006E2B89" w:rsidRDefault="006E2B89">
        <w:pPr>
          <w:pStyle w:val="a7"/>
          <w:jc w:val="right"/>
        </w:pPr>
        <w:r>
          <w:fldChar w:fldCharType="begin"/>
        </w:r>
        <w:r>
          <w:instrText>PAGE   \* MERGEFORMAT</w:instrText>
        </w:r>
        <w:r>
          <w:fldChar w:fldCharType="separate"/>
        </w:r>
        <w:r>
          <w:t>2</w:t>
        </w:r>
        <w:r>
          <w:fldChar w:fldCharType="end"/>
        </w:r>
      </w:p>
    </w:sdtContent>
  </w:sdt>
  <w:p w14:paraId="2D52A30F" w14:textId="77777777" w:rsidR="006E2B89" w:rsidRDefault="006E2B8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05D3E" w14:textId="77777777" w:rsidR="00C8197F" w:rsidRDefault="00C8197F" w:rsidP="006E2B89">
      <w:r>
        <w:separator/>
      </w:r>
    </w:p>
  </w:footnote>
  <w:footnote w:type="continuationSeparator" w:id="0">
    <w:p w14:paraId="3A51FDA2" w14:textId="77777777" w:rsidR="00C8197F" w:rsidRDefault="00C8197F" w:rsidP="006E2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70992"/>
    <w:multiLevelType w:val="hybridMultilevel"/>
    <w:tmpl w:val="6C9AC88C"/>
    <w:lvl w:ilvl="0" w:tplc="91782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86616F4"/>
    <w:multiLevelType w:val="hybridMultilevel"/>
    <w:tmpl w:val="B2E2F9EE"/>
    <w:lvl w:ilvl="0" w:tplc="45345F40">
      <w:start w:val="1"/>
      <w:numFmt w:val="decimal"/>
      <w:lvlText w:val="%1."/>
      <w:lvlJc w:val="left"/>
      <w:pPr>
        <w:ind w:left="880" w:hanging="5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D233D5"/>
    <w:multiLevelType w:val="hybridMultilevel"/>
    <w:tmpl w:val="3FD2B906"/>
    <w:lvl w:ilvl="0" w:tplc="9178249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615061106">
    <w:abstractNumId w:val="0"/>
  </w:num>
  <w:num w:numId="2" w16cid:durableId="1611813592">
    <w:abstractNumId w:val="1"/>
  </w:num>
  <w:num w:numId="3" w16cid:durableId="2008702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2FD"/>
    <w:rsid w:val="000636F3"/>
    <w:rsid w:val="0011504F"/>
    <w:rsid w:val="00172255"/>
    <w:rsid w:val="002F6144"/>
    <w:rsid w:val="0037624A"/>
    <w:rsid w:val="003E2780"/>
    <w:rsid w:val="003F427E"/>
    <w:rsid w:val="00431402"/>
    <w:rsid w:val="004C7145"/>
    <w:rsid w:val="00540825"/>
    <w:rsid w:val="00544F66"/>
    <w:rsid w:val="006208E4"/>
    <w:rsid w:val="006A53C9"/>
    <w:rsid w:val="006E2B89"/>
    <w:rsid w:val="007205AC"/>
    <w:rsid w:val="00755A14"/>
    <w:rsid w:val="00A05143"/>
    <w:rsid w:val="00A272FD"/>
    <w:rsid w:val="00B2650A"/>
    <w:rsid w:val="00B3448E"/>
    <w:rsid w:val="00BF1A1B"/>
    <w:rsid w:val="00BF7FE2"/>
    <w:rsid w:val="00C8197F"/>
    <w:rsid w:val="00D176D3"/>
    <w:rsid w:val="00D3201A"/>
    <w:rsid w:val="00D51177"/>
    <w:rsid w:val="00D66BAF"/>
    <w:rsid w:val="00F316AD"/>
    <w:rsid w:val="00FC470B"/>
    <w:rsid w:val="00FF2F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3DB7"/>
  <w15:chartTrackingRefBased/>
  <w15:docId w15:val="{96C690C2-D11E-804A-BE06-D6768B90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3">
    <w:name w:val="Plain Table 3"/>
    <w:basedOn w:val="a1"/>
    <w:uiPriority w:val="43"/>
    <w:rsid w:val="00BF1A1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
    <w:name w:val="Grid Table 1 Light"/>
    <w:basedOn w:val="a1"/>
    <w:uiPriority w:val="46"/>
    <w:rsid w:val="007205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3">
    <w:name w:val="Grid Table 3"/>
    <w:basedOn w:val="a1"/>
    <w:uiPriority w:val="48"/>
    <w:rsid w:val="007205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26">
    <w:name w:val="Grid Table 2 Accent 6"/>
    <w:basedOn w:val="a1"/>
    <w:uiPriority w:val="47"/>
    <w:rsid w:val="007205AC"/>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1">
    <w:name w:val="Grid Table 3 Accent 1"/>
    <w:basedOn w:val="a1"/>
    <w:uiPriority w:val="48"/>
    <w:rsid w:val="007205A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a3">
    <w:name w:val="Table Grid"/>
    <w:basedOn w:val="a1"/>
    <w:uiPriority w:val="39"/>
    <w:rsid w:val="0072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205AC"/>
    <w:pPr>
      <w:ind w:left="720"/>
      <w:contextualSpacing/>
    </w:pPr>
  </w:style>
  <w:style w:type="paragraph" w:styleId="a5">
    <w:name w:val="header"/>
    <w:basedOn w:val="a"/>
    <w:link w:val="a6"/>
    <w:uiPriority w:val="99"/>
    <w:unhideWhenUsed/>
    <w:rsid w:val="006E2B89"/>
    <w:pPr>
      <w:tabs>
        <w:tab w:val="center" w:pos="4677"/>
        <w:tab w:val="right" w:pos="9355"/>
      </w:tabs>
    </w:pPr>
  </w:style>
  <w:style w:type="character" w:customStyle="1" w:styleId="a6">
    <w:name w:val="Верхний колонтитул Знак"/>
    <w:basedOn w:val="a0"/>
    <w:link w:val="a5"/>
    <w:uiPriority w:val="99"/>
    <w:rsid w:val="006E2B89"/>
  </w:style>
  <w:style w:type="paragraph" w:styleId="a7">
    <w:name w:val="footer"/>
    <w:basedOn w:val="a"/>
    <w:link w:val="a8"/>
    <w:uiPriority w:val="99"/>
    <w:unhideWhenUsed/>
    <w:rsid w:val="006E2B89"/>
    <w:pPr>
      <w:tabs>
        <w:tab w:val="center" w:pos="4677"/>
        <w:tab w:val="right" w:pos="9355"/>
      </w:tabs>
    </w:pPr>
  </w:style>
  <w:style w:type="character" w:customStyle="1" w:styleId="a8">
    <w:name w:val="Нижний колонтитул Знак"/>
    <w:basedOn w:val="a0"/>
    <w:link w:val="a7"/>
    <w:uiPriority w:val="99"/>
    <w:rsid w:val="006E2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855991">
      <w:bodyDiv w:val="1"/>
      <w:marLeft w:val="0"/>
      <w:marRight w:val="0"/>
      <w:marTop w:val="0"/>
      <w:marBottom w:val="0"/>
      <w:divBdr>
        <w:top w:val="none" w:sz="0" w:space="0" w:color="auto"/>
        <w:left w:val="none" w:sz="0" w:space="0" w:color="auto"/>
        <w:bottom w:val="none" w:sz="0" w:space="0" w:color="auto"/>
        <w:right w:val="none" w:sz="0" w:space="0" w:color="auto"/>
      </w:divBdr>
    </w:div>
    <w:div w:id="611667070">
      <w:bodyDiv w:val="1"/>
      <w:marLeft w:val="0"/>
      <w:marRight w:val="0"/>
      <w:marTop w:val="0"/>
      <w:marBottom w:val="0"/>
      <w:divBdr>
        <w:top w:val="none" w:sz="0" w:space="0" w:color="auto"/>
        <w:left w:val="none" w:sz="0" w:space="0" w:color="auto"/>
        <w:bottom w:val="none" w:sz="0" w:space="0" w:color="auto"/>
        <w:right w:val="none" w:sz="0" w:space="0" w:color="auto"/>
      </w:divBdr>
    </w:div>
    <w:div w:id="1140416618">
      <w:bodyDiv w:val="1"/>
      <w:marLeft w:val="0"/>
      <w:marRight w:val="0"/>
      <w:marTop w:val="0"/>
      <w:marBottom w:val="0"/>
      <w:divBdr>
        <w:top w:val="none" w:sz="0" w:space="0" w:color="auto"/>
        <w:left w:val="none" w:sz="0" w:space="0" w:color="auto"/>
        <w:bottom w:val="none" w:sz="0" w:space="0" w:color="auto"/>
        <w:right w:val="none" w:sz="0" w:space="0" w:color="auto"/>
      </w:divBdr>
    </w:div>
    <w:div w:id="129717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1179</Words>
  <Characters>6721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Эльвира</cp:lastModifiedBy>
  <cp:revision>8</cp:revision>
  <cp:lastPrinted>2026-03-05T04:21:00Z</cp:lastPrinted>
  <dcterms:created xsi:type="dcterms:W3CDTF">2026-02-27T04:56:00Z</dcterms:created>
  <dcterms:modified xsi:type="dcterms:W3CDTF">2026-03-05T04:21:00Z</dcterms:modified>
</cp:coreProperties>
</file>